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337E" w:rsidRPr="00EF6B82" w:rsidRDefault="001C337E" w:rsidP="001C337E">
      <w:pPr>
        <w:spacing w:line="360" w:lineRule="auto"/>
        <w:ind w:right="-7"/>
        <w:jc w:val="both"/>
        <w:rPr>
          <w:i/>
          <w:lang w:val="fr-FR"/>
        </w:rPr>
      </w:pPr>
      <w:r w:rsidRPr="00A52AA8">
        <w:rPr>
          <w:b/>
          <w:sz w:val="32"/>
          <w:szCs w:val="32"/>
          <w:lang w:val="fr-FR"/>
        </w:rPr>
        <w:t>Table des matières</w:t>
      </w:r>
    </w:p>
    <w:p w:rsidR="001C337E" w:rsidRDefault="001C337E" w:rsidP="001C337E">
      <w:pPr>
        <w:spacing w:line="360" w:lineRule="auto"/>
        <w:ind w:right="-7"/>
        <w:jc w:val="both"/>
        <w:rPr>
          <w:i/>
        </w:rPr>
      </w:pPr>
    </w:p>
    <w:p w:rsidR="001C337E" w:rsidRPr="0010309B" w:rsidRDefault="0043216F" w:rsidP="0043216F">
      <w:pPr>
        <w:spacing w:line="360" w:lineRule="auto"/>
        <w:ind w:right="-7" w:firstLine="425"/>
        <w:jc w:val="both"/>
        <w:rPr>
          <w:iCs/>
        </w:rPr>
      </w:pPr>
      <w:r>
        <w:rPr>
          <w:iCs/>
        </w:rPr>
        <w:t>L’</w:t>
      </w:r>
      <w:proofErr w:type="spellStart"/>
      <w:r w:rsidR="00B201B2">
        <w:rPr>
          <w:iCs/>
        </w:rPr>
        <w:t>E</w:t>
      </w:r>
      <w:r>
        <w:rPr>
          <w:iCs/>
        </w:rPr>
        <w:t>tat</w:t>
      </w:r>
      <w:proofErr w:type="spellEnd"/>
      <w:r>
        <w:rPr>
          <w:iCs/>
        </w:rPr>
        <w:t xml:space="preserve"> de </w:t>
      </w:r>
      <w:r w:rsidR="00B201B2">
        <w:rPr>
          <w:iCs/>
        </w:rPr>
        <w:t>S</w:t>
      </w:r>
      <w:r>
        <w:rPr>
          <w:iCs/>
        </w:rPr>
        <w:t xml:space="preserve">tress </w:t>
      </w:r>
      <w:r w:rsidR="00B201B2">
        <w:rPr>
          <w:iCs/>
        </w:rPr>
        <w:t>P</w:t>
      </w:r>
      <w:r>
        <w:rPr>
          <w:iCs/>
        </w:rPr>
        <w:t>ost-</w:t>
      </w:r>
      <w:r w:rsidR="00B201B2">
        <w:rPr>
          <w:iCs/>
        </w:rPr>
        <w:t>T</w:t>
      </w:r>
      <w:r>
        <w:rPr>
          <w:iCs/>
        </w:rPr>
        <w:t>raumatique</w:t>
      </w:r>
      <w:r w:rsidR="00511C10">
        <w:tab/>
      </w:r>
      <w:r w:rsidR="00511C10">
        <w:tab/>
      </w:r>
      <w:r w:rsidR="00511C10">
        <w:tab/>
      </w:r>
      <w:r w:rsidR="00511C10">
        <w:tab/>
      </w:r>
      <w:r w:rsidR="00511C10">
        <w:tab/>
      </w:r>
      <w:r w:rsidR="008429CC">
        <w:tab/>
      </w:r>
      <w:r w:rsidR="00511C10">
        <w:tab/>
      </w:r>
      <w:r w:rsidR="009D5618">
        <w:tab/>
      </w:r>
      <w:r w:rsidR="00511C10">
        <w:tab/>
      </w:r>
    </w:p>
    <w:p w:rsidR="00B201B2" w:rsidRPr="007C6E11" w:rsidRDefault="00B201B2" w:rsidP="007F45C5">
      <w:pPr>
        <w:spacing w:line="360" w:lineRule="auto"/>
        <w:ind w:right="-7"/>
        <w:jc w:val="both"/>
      </w:pPr>
    </w:p>
    <w:p w:rsidR="007C6E11" w:rsidRPr="007D695D" w:rsidRDefault="00707EDB" w:rsidP="00CE318C">
      <w:pPr>
        <w:pStyle w:val="Paragraphedeliste"/>
        <w:numPr>
          <w:ilvl w:val="0"/>
          <w:numId w:val="17"/>
        </w:numPr>
        <w:spacing w:line="360" w:lineRule="auto"/>
        <w:ind w:right="-7"/>
        <w:rPr>
          <w:b/>
          <w:bCs/>
        </w:rPr>
      </w:pPr>
      <w:r>
        <w:rPr>
          <w:b/>
          <w:bCs/>
        </w:rPr>
        <w:t>Diagnostic de l’ESPT</w:t>
      </w:r>
      <w:r w:rsidR="008429CC">
        <w:rPr>
          <w:b/>
          <w:bCs/>
        </w:rPr>
        <w:tab/>
      </w:r>
      <w:r w:rsidR="008429CC">
        <w:rPr>
          <w:b/>
          <w:bCs/>
        </w:rPr>
        <w:tab/>
      </w:r>
      <w:r w:rsidR="008429CC">
        <w:rPr>
          <w:b/>
          <w:bCs/>
        </w:rPr>
        <w:tab/>
      </w:r>
      <w:r w:rsidR="008429CC">
        <w:rPr>
          <w:b/>
          <w:bCs/>
        </w:rPr>
        <w:tab/>
      </w:r>
      <w:r w:rsidR="008429CC">
        <w:rPr>
          <w:b/>
          <w:bCs/>
        </w:rPr>
        <w:tab/>
      </w:r>
      <w:r w:rsidR="008429CC">
        <w:rPr>
          <w:b/>
          <w:bCs/>
        </w:rPr>
        <w:tab/>
      </w:r>
      <w:r w:rsidR="008429CC">
        <w:rPr>
          <w:b/>
          <w:bCs/>
        </w:rPr>
        <w:tab/>
      </w:r>
      <w:r w:rsidR="008429CC">
        <w:rPr>
          <w:b/>
          <w:bCs/>
        </w:rPr>
        <w:tab/>
        <w:t>2</w:t>
      </w:r>
    </w:p>
    <w:p w:rsidR="007D695D" w:rsidRPr="007D695D" w:rsidRDefault="007D695D" w:rsidP="0083558A">
      <w:pPr>
        <w:spacing w:line="360" w:lineRule="auto"/>
        <w:ind w:right="-7"/>
        <w:rPr>
          <w:b/>
          <w:bCs/>
        </w:rPr>
      </w:pPr>
    </w:p>
    <w:p w:rsidR="0083558A" w:rsidRDefault="001012DE" w:rsidP="001012DE">
      <w:pPr>
        <w:pStyle w:val="Paragraphedeliste"/>
        <w:numPr>
          <w:ilvl w:val="1"/>
          <w:numId w:val="27"/>
        </w:numPr>
        <w:spacing w:line="360" w:lineRule="auto"/>
        <w:ind w:right="-7"/>
      </w:pPr>
      <w:r>
        <w:t xml:space="preserve"> </w:t>
      </w:r>
      <w:r>
        <w:tab/>
      </w:r>
      <w:r w:rsidR="003B5288">
        <w:t>Les types de traumatisme</w:t>
      </w:r>
      <w:r w:rsidR="008429CC">
        <w:tab/>
      </w:r>
      <w:r w:rsidR="008429CC">
        <w:tab/>
      </w:r>
      <w:r w:rsidR="008429CC">
        <w:tab/>
      </w:r>
      <w:r w:rsidR="008429CC">
        <w:tab/>
      </w:r>
      <w:r w:rsidR="008429CC">
        <w:tab/>
      </w:r>
      <w:r w:rsidR="008429CC">
        <w:tab/>
      </w:r>
      <w:r w:rsidR="008429CC">
        <w:tab/>
        <w:t>2</w:t>
      </w:r>
    </w:p>
    <w:p w:rsidR="0083558A" w:rsidRDefault="001012DE" w:rsidP="001012DE">
      <w:pPr>
        <w:spacing w:line="360" w:lineRule="auto"/>
        <w:ind w:right="-7" w:firstLine="708"/>
      </w:pPr>
      <w:r>
        <w:t xml:space="preserve">2.2 </w:t>
      </w:r>
      <w:r>
        <w:tab/>
      </w:r>
      <w:r w:rsidR="0083558A">
        <w:t>Les conséquences</w:t>
      </w:r>
      <w:r w:rsidR="008429CC">
        <w:tab/>
      </w:r>
      <w:r w:rsidR="008429CC">
        <w:tab/>
      </w:r>
      <w:r w:rsidR="008429CC">
        <w:tab/>
      </w:r>
      <w:r w:rsidR="008429CC">
        <w:tab/>
      </w:r>
      <w:r w:rsidR="008429CC">
        <w:tab/>
      </w:r>
      <w:r w:rsidR="008429CC">
        <w:tab/>
      </w:r>
      <w:r w:rsidR="008429CC">
        <w:tab/>
      </w:r>
      <w:r w:rsidR="008429CC">
        <w:tab/>
        <w:t>3</w:t>
      </w:r>
    </w:p>
    <w:p w:rsidR="003B5288" w:rsidRDefault="001012DE" w:rsidP="001012DE">
      <w:pPr>
        <w:spacing w:line="360" w:lineRule="auto"/>
        <w:ind w:right="-7" w:firstLine="708"/>
      </w:pPr>
      <w:r>
        <w:t>2.3</w:t>
      </w:r>
      <w:r>
        <w:tab/>
      </w:r>
      <w:r w:rsidR="003B5288">
        <w:t>Les prédicteurs</w:t>
      </w:r>
      <w:r w:rsidR="008429CC">
        <w:tab/>
      </w:r>
      <w:r w:rsidR="008429CC">
        <w:tab/>
      </w:r>
      <w:r w:rsidR="008429CC">
        <w:tab/>
      </w:r>
      <w:r w:rsidR="008429CC">
        <w:tab/>
      </w:r>
      <w:r w:rsidR="008429CC">
        <w:tab/>
      </w:r>
      <w:r w:rsidR="008429CC">
        <w:tab/>
      </w:r>
      <w:r w:rsidR="008429CC">
        <w:tab/>
      </w:r>
      <w:r w:rsidR="008429CC">
        <w:tab/>
        <w:t>4</w:t>
      </w:r>
    </w:p>
    <w:p w:rsidR="007C6E11" w:rsidRPr="007C6E11" w:rsidRDefault="001012DE" w:rsidP="001012DE">
      <w:pPr>
        <w:spacing w:line="360" w:lineRule="auto"/>
        <w:ind w:right="-7" w:firstLine="708"/>
      </w:pPr>
      <w:r>
        <w:t>2.4</w:t>
      </w:r>
      <w:r>
        <w:tab/>
      </w:r>
      <w:r w:rsidR="007C6E11" w:rsidRPr="007C6E11">
        <w:t>Prévalence et incidence</w:t>
      </w:r>
      <w:r w:rsidR="007D695D">
        <w:t xml:space="preserve"> </w:t>
      </w:r>
      <w:r w:rsidR="008429CC">
        <w:tab/>
      </w:r>
      <w:r w:rsidR="008429CC">
        <w:tab/>
      </w:r>
      <w:r w:rsidR="008429CC">
        <w:tab/>
      </w:r>
      <w:r w:rsidR="008429CC">
        <w:tab/>
      </w:r>
      <w:r w:rsidR="008429CC">
        <w:tab/>
      </w:r>
      <w:r w:rsidR="008429CC">
        <w:tab/>
      </w:r>
      <w:r w:rsidR="008429CC">
        <w:tab/>
        <w:t>4</w:t>
      </w:r>
    </w:p>
    <w:p w:rsidR="007C6E11" w:rsidRPr="007C6E11" w:rsidRDefault="001012DE" w:rsidP="001012DE">
      <w:pPr>
        <w:spacing w:line="360" w:lineRule="auto"/>
        <w:ind w:right="-7" w:firstLine="708"/>
      </w:pPr>
      <w:r>
        <w:t xml:space="preserve">2.5 </w:t>
      </w:r>
      <w:r>
        <w:tab/>
      </w:r>
      <w:proofErr w:type="spellStart"/>
      <w:r w:rsidR="007C6E11" w:rsidRPr="007C6E11">
        <w:t>Echelles</w:t>
      </w:r>
      <w:proofErr w:type="spellEnd"/>
      <w:r w:rsidR="008429CC">
        <w:tab/>
      </w:r>
      <w:r w:rsidR="008429CC">
        <w:tab/>
      </w:r>
      <w:r w:rsidR="008429CC">
        <w:tab/>
      </w:r>
      <w:r w:rsidR="008429CC">
        <w:tab/>
      </w:r>
      <w:r w:rsidR="008429CC">
        <w:tab/>
      </w:r>
      <w:r w:rsidR="008429CC">
        <w:tab/>
      </w:r>
      <w:r w:rsidR="008429CC">
        <w:tab/>
      </w:r>
      <w:r w:rsidR="008429CC">
        <w:tab/>
      </w:r>
      <w:r w:rsidR="008429CC">
        <w:tab/>
        <w:t>5</w:t>
      </w:r>
    </w:p>
    <w:p w:rsidR="00B201B2" w:rsidRPr="007C6E11" w:rsidRDefault="001012DE" w:rsidP="001012DE">
      <w:pPr>
        <w:spacing w:line="360" w:lineRule="auto"/>
        <w:ind w:right="-7" w:firstLine="708"/>
      </w:pPr>
      <w:r>
        <w:t xml:space="preserve">2.6 </w:t>
      </w:r>
      <w:r>
        <w:tab/>
      </w:r>
      <w:r w:rsidR="007C6E11" w:rsidRPr="007C6E11">
        <w:t>Diagnostic différentiel</w:t>
      </w:r>
      <w:r w:rsidR="008429CC">
        <w:tab/>
      </w:r>
      <w:r w:rsidR="008429CC">
        <w:tab/>
      </w:r>
      <w:r w:rsidR="008429CC">
        <w:tab/>
      </w:r>
      <w:r w:rsidR="008429CC">
        <w:tab/>
      </w:r>
      <w:r w:rsidR="008429CC">
        <w:tab/>
      </w:r>
      <w:r w:rsidR="008429CC">
        <w:tab/>
      </w:r>
      <w:r w:rsidR="008429CC">
        <w:tab/>
        <w:t>7</w:t>
      </w:r>
    </w:p>
    <w:p w:rsidR="00B201B2" w:rsidRPr="007C6E11" w:rsidRDefault="00B201B2" w:rsidP="007F45C5">
      <w:pPr>
        <w:spacing w:line="360" w:lineRule="auto"/>
        <w:ind w:right="-7"/>
        <w:jc w:val="both"/>
      </w:pPr>
    </w:p>
    <w:p w:rsidR="00B201B2" w:rsidRPr="007C6E11" w:rsidRDefault="001C337E" w:rsidP="007F45C5">
      <w:pPr>
        <w:pStyle w:val="Paragraphedeliste"/>
        <w:numPr>
          <w:ilvl w:val="0"/>
          <w:numId w:val="17"/>
        </w:numPr>
        <w:spacing w:line="360" w:lineRule="auto"/>
        <w:ind w:right="-7"/>
        <w:jc w:val="both"/>
      </w:pPr>
      <w:r w:rsidRPr="00332D6C">
        <w:rPr>
          <w:b/>
          <w:bCs/>
        </w:rPr>
        <w:t>Traitement</w:t>
      </w:r>
      <w:r w:rsidR="008429CC">
        <w:rPr>
          <w:b/>
          <w:bCs/>
        </w:rPr>
        <w:tab/>
      </w:r>
      <w:r w:rsidR="008429CC">
        <w:rPr>
          <w:b/>
          <w:bCs/>
        </w:rPr>
        <w:tab/>
      </w:r>
      <w:r w:rsidR="008429CC">
        <w:rPr>
          <w:b/>
          <w:bCs/>
        </w:rPr>
        <w:tab/>
      </w:r>
      <w:r w:rsidR="008429CC">
        <w:rPr>
          <w:b/>
          <w:bCs/>
        </w:rPr>
        <w:tab/>
      </w:r>
      <w:r w:rsidR="008429CC">
        <w:rPr>
          <w:b/>
          <w:bCs/>
        </w:rPr>
        <w:tab/>
      </w:r>
      <w:r w:rsidR="008429CC">
        <w:rPr>
          <w:b/>
          <w:bCs/>
        </w:rPr>
        <w:tab/>
      </w:r>
      <w:r w:rsidR="008429CC">
        <w:rPr>
          <w:b/>
          <w:bCs/>
        </w:rPr>
        <w:tab/>
      </w:r>
      <w:r w:rsidR="008429CC">
        <w:rPr>
          <w:b/>
          <w:bCs/>
        </w:rPr>
        <w:tab/>
      </w:r>
      <w:r w:rsidR="008429CC">
        <w:rPr>
          <w:b/>
          <w:bCs/>
        </w:rPr>
        <w:tab/>
      </w:r>
      <w:r w:rsidR="008429CC">
        <w:rPr>
          <w:b/>
          <w:bCs/>
        </w:rPr>
        <w:tab/>
        <w:t>7</w:t>
      </w:r>
    </w:p>
    <w:p w:rsidR="00B201B2" w:rsidRPr="007C6E11" w:rsidRDefault="00B201B2" w:rsidP="00B201B2">
      <w:pPr>
        <w:pStyle w:val="Paragraphedeliste"/>
        <w:spacing w:line="360" w:lineRule="auto"/>
        <w:ind w:right="-7"/>
        <w:jc w:val="both"/>
      </w:pPr>
    </w:p>
    <w:p w:rsidR="00AC478A" w:rsidRDefault="001012DE" w:rsidP="001012DE">
      <w:pPr>
        <w:spacing w:line="360" w:lineRule="auto"/>
        <w:ind w:right="-7" w:firstLine="425"/>
        <w:jc w:val="both"/>
      </w:pPr>
      <w:r>
        <w:t xml:space="preserve">3.1 </w:t>
      </w:r>
      <w:r>
        <w:tab/>
      </w:r>
      <w:r w:rsidR="00AC478A">
        <w:t>L’intervention médico-psychologique immédiate</w:t>
      </w:r>
      <w:r w:rsidR="008429CC">
        <w:tab/>
      </w:r>
      <w:r w:rsidR="008429CC">
        <w:tab/>
      </w:r>
      <w:r w:rsidR="008429CC">
        <w:tab/>
      </w:r>
      <w:r w:rsidR="008429CC">
        <w:tab/>
        <w:t>7</w:t>
      </w:r>
    </w:p>
    <w:p w:rsidR="001C337E" w:rsidRDefault="001012DE" w:rsidP="001012DE">
      <w:pPr>
        <w:spacing w:line="360" w:lineRule="auto"/>
        <w:ind w:right="-7" w:firstLine="425"/>
        <w:jc w:val="both"/>
      </w:pPr>
      <w:r>
        <w:t xml:space="preserve">3.2 </w:t>
      </w:r>
      <w:r>
        <w:tab/>
      </w:r>
      <w:r w:rsidR="00AC478A">
        <w:t xml:space="preserve">L’intervention post-immédiate et </w:t>
      </w:r>
      <w:proofErr w:type="spellStart"/>
      <w:r w:rsidR="00AC478A">
        <w:t>debriefing</w:t>
      </w:r>
      <w:proofErr w:type="spellEnd"/>
      <w:r w:rsidR="008429CC">
        <w:tab/>
      </w:r>
      <w:r w:rsidR="008429CC">
        <w:tab/>
      </w:r>
      <w:r w:rsidR="008429CC">
        <w:tab/>
      </w:r>
      <w:r w:rsidR="008429CC">
        <w:tab/>
      </w:r>
      <w:r w:rsidR="008429CC">
        <w:tab/>
        <w:t>8</w:t>
      </w:r>
    </w:p>
    <w:p w:rsidR="004228FC" w:rsidRPr="007C6E11" w:rsidRDefault="001012DE" w:rsidP="001012DE">
      <w:pPr>
        <w:spacing w:line="360" w:lineRule="auto"/>
        <w:ind w:right="-7" w:firstLine="425"/>
        <w:jc w:val="both"/>
      </w:pPr>
      <w:r>
        <w:t xml:space="preserve">3.3 </w:t>
      </w:r>
      <w:r>
        <w:tab/>
        <w:t>L’intervention psychologique à plus long terme</w:t>
      </w:r>
      <w:r w:rsidR="008429CC">
        <w:tab/>
      </w:r>
      <w:r w:rsidR="008429CC">
        <w:tab/>
      </w:r>
      <w:r w:rsidR="008429CC">
        <w:tab/>
      </w:r>
      <w:r w:rsidR="008429CC">
        <w:tab/>
        <w:t>8</w:t>
      </w:r>
    </w:p>
    <w:p w:rsidR="001C337E" w:rsidRPr="007C6E11" w:rsidRDefault="001012DE" w:rsidP="001012DE">
      <w:pPr>
        <w:spacing w:line="360" w:lineRule="auto"/>
        <w:ind w:right="-7" w:firstLine="425"/>
        <w:jc w:val="both"/>
      </w:pPr>
      <w:r>
        <w:t xml:space="preserve">3.4 </w:t>
      </w:r>
      <w:r>
        <w:tab/>
      </w:r>
      <w:proofErr w:type="spellStart"/>
      <w:r w:rsidR="008A08CA">
        <w:t>Psychopharmacothérapie</w:t>
      </w:r>
      <w:proofErr w:type="spellEnd"/>
      <w:r w:rsidR="008429CC">
        <w:tab/>
      </w:r>
      <w:r w:rsidR="008429CC">
        <w:tab/>
      </w:r>
      <w:r w:rsidR="008429CC">
        <w:tab/>
      </w:r>
      <w:r w:rsidR="008429CC">
        <w:tab/>
      </w:r>
      <w:r w:rsidR="008429CC">
        <w:tab/>
      </w:r>
      <w:r w:rsidR="008429CC">
        <w:tab/>
      </w:r>
      <w:r w:rsidR="008429CC">
        <w:tab/>
        <w:t>10</w:t>
      </w:r>
    </w:p>
    <w:p w:rsidR="00374AE0" w:rsidRDefault="00374AE0"/>
    <w:p w:rsidR="00AC478A" w:rsidRPr="007C6E11" w:rsidRDefault="00AC478A"/>
    <w:p w:rsidR="00F86C3A" w:rsidRPr="00F86C3A" w:rsidRDefault="00F86C3A" w:rsidP="00511C10">
      <w:pPr>
        <w:pStyle w:val="Paragraphedeliste"/>
        <w:numPr>
          <w:ilvl w:val="0"/>
          <w:numId w:val="17"/>
        </w:numPr>
        <w:rPr>
          <w:b/>
          <w:bCs/>
        </w:rPr>
      </w:pPr>
      <w:r w:rsidRPr="00F86C3A">
        <w:rPr>
          <w:b/>
          <w:bCs/>
        </w:rPr>
        <w:t xml:space="preserve">Conclusions </w:t>
      </w:r>
      <w:r w:rsidR="008429CC">
        <w:rPr>
          <w:b/>
          <w:bCs/>
        </w:rPr>
        <w:tab/>
      </w:r>
      <w:r w:rsidR="008429CC">
        <w:rPr>
          <w:b/>
          <w:bCs/>
        </w:rPr>
        <w:tab/>
      </w:r>
      <w:r w:rsidR="008429CC">
        <w:rPr>
          <w:b/>
          <w:bCs/>
        </w:rPr>
        <w:tab/>
      </w:r>
      <w:r w:rsidR="008429CC">
        <w:rPr>
          <w:b/>
          <w:bCs/>
        </w:rPr>
        <w:tab/>
      </w:r>
      <w:r w:rsidR="008429CC">
        <w:rPr>
          <w:b/>
          <w:bCs/>
        </w:rPr>
        <w:tab/>
      </w:r>
      <w:r w:rsidR="008429CC">
        <w:rPr>
          <w:b/>
          <w:bCs/>
        </w:rPr>
        <w:tab/>
      </w:r>
      <w:r w:rsidR="008429CC">
        <w:rPr>
          <w:b/>
          <w:bCs/>
        </w:rPr>
        <w:tab/>
      </w:r>
      <w:r w:rsidR="008429CC">
        <w:rPr>
          <w:b/>
          <w:bCs/>
        </w:rPr>
        <w:tab/>
      </w:r>
      <w:r w:rsidR="008429CC">
        <w:rPr>
          <w:b/>
          <w:bCs/>
        </w:rPr>
        <w:tab/>
      </w:r>
      <w:r w:rsidR="008429CC">
        <w:rPr>
          <w:b/>
          <w:bCs/>
        </w:rPr>
        <w:tab/>
        <w:t>12</w:t>
      </w:r>
    </w:p>
    <w:p w:rsidR="00F86C3A" w:rsidRDefault="00F86C3A" w:rsidP="00F86C3A"/>
    <w:p w:rsidR="00F86C3A" w:rsidRDefault="00F86C3A" w:rsidP="00F86C3A"/>
    <w:p w:rsidR="00F86C3A" w:rsidRPr="00F86C3A" w:rsidRDefault="00F86C3A" w:rsidP="00F86C3A"/>
    <w:p w:rsidR="001C337E" w:rsidRPr="0010309B" w:rsidRDefault="00CE318C" w:rsidP="00511C10">
      <w:pPr>
        <w:pStyle w:val="Paragraphedeliste"/>
        <w:numPr>
          <w:ilvl w:val="0"/>
          <w:numId w:val="17"/>
        </w:numPr>
      </w:pPr>
      <w:r w:rsidRPr="00511C10">
        <w:rPr>
          <w:b/>
          <w:bCs/>
        </w:rPr>
        <w:t>Bibliographie</w:t>
      </w:r>
      <w:r w:rsidR="008429CC">
        <w:rPr>
          <w:b/>
          <w:bCs/>
        </w:rPr>
        <w:tab/>
      </w:r>
      <w:r w:rsidR="008429CC">
        <w:rPr>
          <w:b/>
          <w:bCs/>
        </w:rPr>
        <w:tab/>
      </w:r>
      <w:r w:rsidR="008429CC">
        <w:rPr>
          <w:b/>
          <w:bCs/>
        </w:rPr>
        <w:tab/>
      </w:r>
      <w:r w:rsidR="008429CC">
        <w:rPr>
          <w:b/>
          <w:bCs/>
        </w:rPr>
        <w:tab/>
      </w:r>
      <w:r w:rsidR="008429CC">
        <w:rPr>
          <w:b/>
          <w:bCs/>
        </w:rPr>
        <w:tab/>
      </w:r>
      <w:r w:rsidR="008429CC">
        <w:rPr>
          <w:b/>
          <w:bCs/>
        </w:rPr>
        <w:tab/>
      </w:r>
      <w:r w:rsidR="008429CC">
        <w:rPr>
          <w:b/>
          <w:bCs/>
        </w:rPr>
        <w:tab/>
      </w:r>
      <w:r w:rsidR="008429CC">
        <w:rPr>
          <w:b/>
          <w:bCs/>
        </w:rPr>
        <w:tab/>
      </w:r>
      <w:r w:rsidR="008429CC">
        <w:rPr>
          <w:b/>
          <w:bCs/>
        </w:rPr>
        <w:tab/>
        <w:t>13</w:t>
      </w:r>
    </w:p>
    <w:p w:rsidR="0010309B" w:rsidRDefault="0010309B" w:rsidP="0010309B">
      <w:pPr>
        <w:pStyle w:val="Paragraphedeliste"/>
        <w:ind w:left="785"/>
        <w:rPr>
          <w:b/>
          <w:bCs/>
        </w:rPr>
      </w:pPr>
    </w:p>
    <w:p w:rsidR="00F86C3A" w:rsidRDefault="00F86C3A" w:rsidP="0010309B">
      <w:pPr>
        <w:pStyle w:val="Paragraphedeliste"/>
        <w:ind w:left="785"/>
        <w:rPr>
          <w:b/>
          <w:bCs/>
        </w:rPr>
      </w:pPr>
    </w:p>
    <w:p w:rsidR="0010309B" w:rsidRPr="0010309B" w:rsidRDefault="0010309B" w:rsidP="0010309B">
      <w:pPr>
        <w:pStyle w:val="Paragraphedeliste"/>
        <w:ind w:left="785"/>
      </w:pPr>
    </w:p>
    <w:p w:rsidR="0010309B" w:rsidRPr="007C6E11" w:rsidRDefault="0010309B" w:rsidP="00511C10">
      <w:pPr>
        <w:pStyle w:val="Paragraphedeliste"/>
        <w:numPr>
          <w:ilvl w:val="0"/>
          <w:numId w:val="17"/>
        </w:numPr>
      </w:pPr>
      <w:r>
        <w:rPr>
          <w:b/>
          <w:bCs/>
        </w:rPr>
        <w:t>Annexes</w:t>
      </w:r>
      <w:r w:rsidR="008429CC">
        <w:rPr>
          <w:b/>
          <w:bCs/>
        </w:rPr>
        <w:tab/>
      </w:r>
      <w:r w:rsidR="008429CC">
        <w:rPr>
          <w:b/>
          <w:bCs/>
        </w:rPr>
        <w:tab/>
      </w:r>
      <w:r w:rsidR="008429CC">
        <w:rPr>
          <w:b/>
          <w:bCs/>
        </w:rPr>
        <w:tab/>
      </w:r>
      <w:r w:rsidR="008429CC">
        <w:rPr>
          <w:b/>
          <w:bCs/>
        </w:rPr>
        <w:tab/>
      </w:r>
      <w:r w:rsidR="008429CC">
        <w:rPr>
          <w:b/>
          <w:bCs/>
        </w:rPr>
        <w:tab/>
      </w:r>
      <w:r w:rsidR="008429CC">
        <w:rPr>
          <w:b/>
          <w:bCs/>
        </w:rPr>
        <w:tab/>
      </w:r>
      <w:r w:rsidR="008429CC">
        <w:rPr>
          <w:b/>
          <w:bCs/>
        </w:rPr>
        <w:tab/>
      </w:r>
      <w:r w:rsidR="008429CC">
        <w:rPr>
          <w:b/>
          <w:bCs/>
        </w:rPr>
        <w:tab/>
      </w:r>
      <w:r w:rsidR="008429CC">
        <w:rPr>
          <w:b/>
          <w:bCs/>
        </w:rPr>
        <w:tab/>
      </w:r>
      <w:r w:rsidR="008429CC">
        <w:rPr>
          <w:b/>
          <w:bCs/>
        </w:rPr>
        <w:tab/>
        <w:t>16</w:t>
      </w:r>
      <w:bookmarkStart w:id="0" w:name="_GoBack"/>
      <w:bookmarkEnd w:id="0"/>
    </w:p>
    <w:p w:rsidR="001C337E" w:rsidRDefault="001C337E"/>
    <w:p w:rsidR="001C337E" w:rsidRDefault="001C337E"/>
    <w:p w:rsidR="001C337E" w:rsidRDefault="001C337E"/>
    <w:p w:rsidR="001C337E" w:rsidRDefault="001C337E"/>
    <w:p w:rsidR="001C337E" w:rsidRDefault="001C337E"/>
    <w:p w:rsidR="001C337E" w:rsidRDefault="001C337E"/>
    <w:p w:rsidR="001C337E" w:rsidRDefault="001C337E"/>
    <w:p w:rsidR="001C337E" w:rsidRDefault="001C337E"/>
    <w:p w:rsidR="001C337E" w:rsidRDefault="008429CC">
      <w:r>
        <w:br w:type="page"/>
      </w:r>
    </w:p>
    <w:p w:rsidR="001C337E" w:rsidRPr="007F45C5" w:rsidRDefault="0010309B" w:rsidP="007F45C5">
      <w:pPr>
        <w:pStyle w:val="Paragraphedeliste"/>
        <w:numPr>
          <w:ilvl w:val="0"/>
          <w:numId w:val="16"/>
        </w:numPr>
        <w:rPr>
          <w:b/>
          <w:bCs/>
        </w:rPr>
      </w:pPr>
      <w:r>
        <w:rPr>
          <w:b/>
          <w:bCs/>
        </w:rPr>
        <w:lastRenderedPageBreak/>
        <w:t>Diagnostic de l’ESPT</w:t>
      </w:r>
    </w:p>
    <w:p w:rsidR="001C337E" w:rsidRDefault="001C337E"/>
    <w:p w:rsidR="003D41CE" w:rsidRDefault="006F6038" w:rsidP="00B43990">
      <w:pPr>
        <w:spacing w:line="360" w:lineRule="auto"/>
        <w:ind w:right="-7"/>
        <w:jc w:val="both"/>
      </w:pPr>
      <w:r>
        <w:t>Le contexte politique et l’impopularité croissante de la guerre du Vietnam ont largement contribué à la reconnaissance d’une nomenclature particulière applicable aux troubles traumatiques des vétérans de la guerre du</w:t>
      </w:r>
      <w:r w:rsidR="003D41CE">
        <w:t xml:space="preserve"> </w:t>
      </w:r>
      <w:r>
        <w:t xml:space="preserve">Vietnam. En 1980 un groupe de chercheurs dont </w:t>
      </w:r>
      <w:proofErr w:type="spellStart"/>
      <w:r>
        <w:t>Chaim</w:t>
      </w:r>
      <w:proofErr w:type="spellEnd"/>
      <w:r>
        <w:t xml:space="preserve"> </w:t>
      </w:r>
      <w:proofErr w:type="spellStart"/>
      <w:r>
        <w:t>Shatan</w:t>
      </w:r>
      <w:proofErr w:type="spellEnd"/>
      <w:r>
        <w:t xml:space="preserve"> ont donc introduit le diagnostic de Post -</w:t>
      </w:r>
      <w:proofErr w:type="spellStart"/>
      <w:r>
        <w:t>Traumatic</w:t>
      </w:r>
      <w:proofErr w:type="spellEnd"/>
      <w:r>
        <w:t>-Stress-</w:t>
      </w:r>
      <w:proofErr w:type="spellStart"/>
      <w:r>
        <w:t>Disorder</w:t>
      </w:r>
      <w:proofErr w:type="spellEnd"/>
      <w:r>
        <w:t xml:space="preserve"> </w:t>
      </w:r>
      <w:r w:rsidR="004408C3">
        <w:t xml:space="preserve">(PTSD) </w:t>
      </w:r>
      <w:r>
        <w:t>dans le DSM</w:t>
      </w:r>
      <w:r w:rsidR="003F13E6">
        <w:t xml:space="preserve"> (Josse, 2014). </w:t>
      </w:r>
      <w:r w:rsidR="001C337E" w:rsidRPr="005A3987">
        <w:t xml:space="preserve">A l’heure actuelle, </w:t>
      </w:r>
      <w:r w:rsidR="003D41CE">
        <w:t>toute personne exposé</w:t>
      </w:r>
      <w:r w:rsidR="004408C3">
        <w:t>e</w:t>
      </w:r>
      <w:r w:rsidR="003D41CE">
        <w:t xml:space="preserve"> à un événement potentiellement traumatisant peut développer un </w:t>
      </w:r>
      <w:proofErr w:type="spellStart"/>
      <w:r w:rsidR="004408C3">
        <w:t>Etat</w:t>
      </w:r>
      <w:proofErr w:type="spellEnd"/>
      <w:r w:rsidR="004408C3">
        <w:t xml:space="preserve"> de Stress Post-Traumatique ou ESPT. Un seul événement massif, l’accumulation d’événements d’importances diverses, le rappel d’un événement ancien aux potentialités </w:t>
      </w:r>
      <w:proofErr w:type="spellStart"/>
      <w:r w:rsidR="004408C3">
        <w:t>traumatogènes</w:t>
      </w:r>
      <w:proofErr w:type="spellEnd"/>
      <w:r w:rsidR="004408C3">
        <w:t xml:space="preserve"> ou des deuils non-résolus peuvent s’avérer traumatiques (Cours d’Amant, 2014).</w:t>
      </w:r>
    </w:p>
    <w:p w:rsidR="001F087B" w:rsidRPr="00757062" w:rsidRDefault="004408C3" w:rsidP="00757062">
      <w:pPr>
        <w:spacing w:line="360" w:lineRule="auto"/>
        <w:ind w:right="-7"/>
        <w:jc w:val="both"/>
      </w:pPr>
      <w:r>
        <w:t>L</w:t>
      </w:r>
      <w:r w:rsidR="003F13E6">
        <w:t>e DSM V</w:t>
      </w:r>
      <w:r w:rsidR="00AB5138">
        <w:t xml:space="preserve"> </w:t>
      </w:r>
      <w:r w:rsidR="0010309B">
        <w:t xml:space="preserve">(voir annexe 1) </w:t>
      </w:r>
      <w:r w:rsidR="00AB5138">
        <w:t xml:space="preserve">stipule </w:t>
      </w:r>
      <w:r w:rsidR="00813721">
        <w:t>qu’o</w:t>
      </w:r>
      <w:r w:rsidR="003F13E6">
        <w:t xml:space="preserve">n parle d’ESPT </w:t>
      </w:r>
      <w:r w:rsidR="003F13E6" w:rsidRPr="005642C5">
        <w:rPr>
          <w:i/>
          <w:iCs/>
        </w:rPr>
        <w:t>complet</w:t>
      </w:r>
      <w:r w:rsidR="003F13E6">
        <w:t xml:space="preserve"> quand la personne répond à au moins un élément des critères A, B et C ainsi que 3 éléments du critère D et E. Les critères F, G et H doivent d’office être présents. </w:t>
      </w:r>
      <w:r w:rsidR="00B43990" w:rsidRPr="00B43990">
        <w:rPr>
          <w:color w:val="000000"/>
          <w:shd w:val="clear" w:color="auto" w:fill="FFFFFF"/>
        </w:rPr>
        <w:t>Les révisions liées aux critères diagnostiques du DSM-5 ont engendré certaines inquiétudes quant à la prévalence</w:t>
      </w:r>
      <w:r w:rsidR="00B43990">
        <w:rPr>
          <w:color w:val="000000"/>
          <w:shd w:val="clear" w:color="auto" w:fill="FFFFFF"/>
        </w:rPr>
        <w:t xml:space="preserve"> d’ESPT</w:t>
      </w:r>
      <w:r w:rsidR="00B43990" w:rsidRPr="00B43990">
        <w:rPr>
          <w:color w:val="000000"/>
          <w:shd w:val="clear" w:color="auto" w:fill="FFFFFF"/>
        </w:rPr>
        <w:t>, en particulier en ce qui concerne le critère lié au symptôme d'</w:t>
      </w:r>
      <w:r w:rsidR="00B43990" w:rsidRPr="003D4067">
        <w:rPr>
          <w:i/>
          <w:iCs/>
          <w:color w:val="000000"/>
          <w:shd w:val="clear" w:color="auto" w:fill="FFFFFF"/>
        </w:rPr>
        <w:t>évitement</w:t>
      </w:r>
      <w:r w:rsidR="00C85F4C">
        <w:rPr>
          <w:color w:val="000000"/>
          <w:shd w:val="clear" w:color="auto" w:fill="FFFFFF"/>
        </w:rPr>
        <w:t xml:space="preserve"> (</w:t>
      </w:r>
      <w:r w:rsidR="00C85F4C" w:rsidRPr="00C85F4C">
        <w:t xml:space="preserve">Roth, St. Cyr, </w:t>
      </w:r>
      <w:proofErr w:type="spellStart"/>
      <w:r w:rsidR="00C85F4C" w:rsidRPr="00C85F4C">
        <w:t>Levine</w:t>
      </w:r>
      <w:proofErr w:type="spellEnd"/>
      <w:r w:rsidR="00C85F4C" w:rsidRPr="00C85F4C">
        <w:t>, King</w:t>
      </w:r>
      <w:r w:rsidR="00C85F4C">
        <w:t xml:space="preserve"> &amp;</w:t>
      </w:r>
      <w:r w:rsidR="00C85F4C" w:rsidRPr="00C85F4C">
        <w:t xml:space="preserve"> Richardson, </w:t>
      </w:r>
      <w:r w:rsidR="00C85F4C">
        <w:t>2</w:t>
      </w:r>
      <w:r w:rsidR="00C85F4C" w:rsidRPr="00C85F4C">
        <w:t>016).</w:t>
      </w:r>
      <w:r w:rsidR="00C3636B">
        <w:t xml:space="preserve"> </w:t>
      </w:r>
      <w:r w:rsidR="003F13E6">
        <w:t>Quand une personne</w:t>
      </w:r>
      <w:r w:rsidR="003F13E6" w:rsidRPr="005A3987">
        <w:t xml:space="preserve"> présente certains symptômes du DSM V, sans répondre à tous les critères, on parle d’ESPT </w:t>
      </w:r>
      <w:r w:rsidR="003F13E6" w:rsidRPr="005642C5">
        <w:rPr>
          <w:i/>
          <w:iCs/>
        </w:rPr>
        <w:t>partiel</w:t>
      </w:r>
      <w:r w:rsidR="003F13E6" w:rsidRPr="005A3987">
        <w:t>, qui</w:t>
      </w:r>
      <w:r w:rsidR="003F13E6">
        <w:t xml:space="preserve"> peut être très invalidant aussi et même être le précurseur d’un ESPT complet.</w:t>
      </w:r>
    </w:p>
    <w:p w:rsidR="006F6038" w:rsidRDefault="006F6038" w:rsidP="001C337E">
      <w:pPr>
        <w:spacing w:line="360" w:lineRule="auto"/>
        <w:ind w:right="-7"/>
        <w:jc w:val="both"/>
      </w:pPr>
    </w:p>
    <w:p w:rsidR="003B5288" w:rsidRDefault="003B5288" w:rsidP="00D86B59">
      <w:pPr>
        <w:pStyle w:val="Paragraphedeliste"/>
        <w:numPr>
          <w:ilvl w:val="1"/>
          <w:numId w:val="8"/>
        </w:numPr>
        <w:spacing w:line="360" w:lineRule="auto"/>
        <w:ind w:right="-7"/>
      </w:pPr>
      <w:r>
        <w:t>Les types de traumatisme</w:t>
      </w:r>
    </w:p>
    <w:p w:rsidR="00CF6185" w:rsidRDefault="002B127C" w:rsidP="001010CD">
      <w:pPr>
        <w:spacing w:line="360" w:lineRule="auto"/>
        <w:ind w:right="-7"/>
      </w:pPr>
      <w:r>
        <w:t xml:space="preserve">Une réaction au stress passe par une phase d’alarme, une phase de résistance, une phase d’épuisement et se termine par une phase de récupération où l’être humain réagit </w:t>
      </w:r>
      <w:r w:rsidR="006A0712">
        <w:t xml:space="preserve">par </w:t>
      </w:r>
      <w:r w:rsidR="006A0712" w:rsidRPr="006A0712">
        <w:rPr>
          <w:i/>
          <w:iCs/>
        </w:rPr>
        <w:t>un stress</w:t>
      </w:r>
      <w:r>
        <w:t xml:space="preserve"> </w:t>
      </w:r>
      <w:r w:rsidRPr="001010CD">
        <w:rPr>
          <w:i/>
          <w:iCs/>
        </w:rPr>
        <w:t xml:space="preserve">adapté </w:t>
      </w:r>
      <w:r>
        <w:t>à la situation</w:t>
      </w:r>
      <w:r w:rsidR="004910EA">
        <w:t>.</w:t>
      </w:r>
      <w:r>
        <w:t xml:space="preserve"> </w:t>
      </w:r>
      <w:r w:rsidR="000F65F7">
        <w:t>Les décharges de stress peuvent perdurer de quelques minutes à quelques heures après la fin de l’événement</w:t>
      </w:r>
      <w:r w:rsidR="001010CD">
        <w:t xml:space="preserve"> (phase immédiate)</w:t>
      </w:r>
      <w:r w:rsidR="000F65F7">
        <w:t xml:space="preserve">. Ceci est la </w:t>
      </w:r>
      <w:r w:rsidR="000F65F7" w:rsidRPr="001010CD">
        <w:t>‘</w:t>
      </w:r>
      <w:r w:rsidR="000F65F7" w:rsidRPr="001010CD">
        <w:rPr>
          <w:i/>
          <w:iCs/>
        </w:rPr>
        <w:t>queue de stress’</w:t>
      </w:r>
      <w:r w:rsidR="000F65F7" w:rsidRPr="001010CD">
        <w:t>.</w:t>
      </w:r>
      <w:r w:rsidR="000F65F7">
        <w:t xml:space="preserve"> Le </w:t>
      </w:r>
      <w:r w:rsidR="000F65F7" w:rsidRPr="001010CD">
        <w:t>‘</w:t>
      </w:r>
      <w:r w:rsidR="000F65F7" w:rsidRPr="001010CD">
        <w:rPr>
          <w:i/>
          <w:iCs/>
        </w:rPr>
        <w:t>stress différé</w:t>
      </w:r>
      <w:r w:rsidR="001010CD" w:rsidRPr="001010CD">
        <w:t>’</w:t>
      </w:r>
      <w:r w:rsidR="000F65F7" w:rsidRPr="001010CD">
        <w:rPr>
          <w:i/>
          <w:iCs/>
        </w:rPr>
        <w:t xml:space="preserve"> </w:t>
      </w:r>
      <w:r w:rsidR="000F65F7">
        <w:t xml:space="preserve">est la libération d’énergie manifestée, une fois le danger écarté </w:t>
      </w:r>
      <w:r w:rsidR="001010CD">
        <w:t xml:space="preserve">par les victimes qui, durant le déroulement des faits, ont dû réprimer les réactions dictées par leur stress. </w:t>
      </w:r>
      <w:r w:rsidR="00021C55">
        <w:t xml:space="preserve">(Josse, 2014). </w:t>
      </w:r>
      <w:r>
        <w:t xml:space="preserve">Cependant, </w:t>
      </w:r>
      <w:r w:rsidR="001010CD">
        <w:t>la victime peut pendant le déroulement de l’</w:t>
      </w:r>
      <w:r w:rsidR="004910EA">
        <w:t xml:space="preserve">événement potentiellement </w:t>
      </w:r>
      <w:proofErr w:type="spellStart"/>
      <w:r w:rsidR="004910EA">
        <w:t>traumatogène</w:t>
      </w:r>
      <w:proofErr w:type="spellEnd"/>
      <w:r w:rsidR="004910EA">
        <w:t xml:space="preserve"> </w:t>
      </w:r>
      <w:r>
        <w:t xml:space="preserve">présenter des réactions de </w:t>
      </w:r>
      <w:r w:rsidRPr="001010CD">
        <w:rPr>
          <w:i/>
          <w:iCs/>
        </w:rPr>
        <w:t>stress dépassé</w:t>
      </w:r>
      <w:r>
        <w:t xml:space="preserve">, telles que </w:t>
      </w:r>
      <w:r w:rsidRPr="00661A66">
        <w:rPr>
          <w:i/>
          <w:iCs/>
        </w:rPr>
        <w:t>l’hypo-réaction</w:t>
      </w:r>
      <w:r>
        <w:t xml:space="preserve"> ou </w:t>
      </w:r>
      <w:r w:rsidR="004910EA">
        <w:t>la sidération</w:t>
      </w:r>
      <w:r>
        <w:t xml:space="preserve">, </w:t>
      </w:r>
      <w:r w:rsidRPr="00661A66">
        <w:rPr>
          <w:i/>
          <w:iCs/>
        </w:rPr>
        <w:t>l’hyper-réaction</w:t>
      </w:r>
      <w:r w:rsidR="00661A66">
        <w:t xml:space="preserve"> ou l’agitation</w:t>
      </w:r>
      <w:r w:rsidR="004910EA">
        <w:t xml:space="preserve">, </w:t>
      </w:r>
      <w:r w:rsidR="004910EA" w:rsidRPr="004910EA">
        <w:rPr>
          <w:i/>
          <w:iCs/>
        </w:rPr>
        <w:t>la fuite panique</w:t>
      </w:r>
      <w:r w:rsidR="004910EA">
        <w:t xml:space="preserve"> </w:t>
      </w:r>
      <w:r w:rsidR="00661A66">
        <w:t>et</w:t>
      </w:r>
      <w:r w:rsidR="004910EA">
        <w:t xml:space="preserve"> </w:t>
      </w:r>
      <w:r w:rsidR="004910EA" w:rsidRPr="004910EA">
        <w:rPr>
          <w:i/>
          <w:iCs/>
        </w:rPr>
        <w:t>le comportement d’automate</w:t>
      </w:r>
      <w:r w:rsidR="004910EA">
        <w:t xml:space="preserve"> (</w:t>
      </w:r>
      <w:proofErr w:type="spellStart"/>
      <w:r w:rsidR="004910EA">
        <w:t>Crocq</w:t>
      </w:r>
      <w:proofErr w:type="spellEnd"/>
      <w:r w:rsidR="004910EA">
        <w:t>, 2012)</w:t>
      </w:r>
      <w:r w:rsidR="00661A66">
        <w:t>.</w:t>
      </w:r>
      <w:r w:rsidR="001010CD">
        <w:t xml:space="preserve"> </w:t>
      </w:r>
      <w:r w:rsidR="00CF6185">
        <w:t xml:space="preserve">Ce stress dépassé peut être accompagné de </w:t>
      </w:r>
      <w:r w:rsidR="00CF6185" w:rsidRPr="007A7EF4">
        <w:rPr>
          <w:i/>
          <w:iCs/>
        </w:rPr>
        <w:t>réactions névrotiques</w:t>
      </w:r>
      <w:r w:rsidR="00CF6185">
        <w:t xml:space="preserve"> </w:t>
      </w:r>
      <w:r w:rsidR="00CF6185" w:rsidRPr="007A7EF4">
        <w:rPr>
          <w:i/>
          <w:iCs/>
        </w:rPr>
        <w:t>ou psychotiques</w:t>
      </w:r>
      <w:r w:rsidR="00CF6185">
        <w:t xml:space="preserve"> (anxieuses, hystériques, confusionnelles ou délirantes) plus rares.</w:t>
      </w:r>
    </w:p>
    <w:p w:rsidR="001010CD" w:rsidRDefault="001010CD" w:rsidP="001010CD">
      <w:pPr>
        <w:spacing w:line="360" w:lineRule="auto"/>
        <w:ind w:right="-7"/>
      </w:pPr>
      <w:r>
        <w:lastRenderedPageBreak/>
        <w:t>La phase post-immédiate débute le deuxième jour et peut s’étendre sur quelques jours à un mois (</w:t>
      </w:r>
      <w:r w:rsidR="003A671D">
        <w:t>Trouble de Stress Aigu</w:t>
      </w:r>
      <w:r>
        <w:t>)</w:t>
      </w:r>
      <w:r w:rsidR="006A0712">
        <w:t xml:space="preserve"> aboutissant soit à un retour à la normale , soit à la constitution d’un syndrome </w:t>
      </w:r>
      <w:proofErr w:type="spellStart"/>
      <w:r w:rsidR="006A0712">
        <w:t>psychotraumatique</w:t>
      </w:r>
      <w:proofErr w:type="spellEnd"/>
      <w:r w:rsidR="006A0712">
        <w:t xml:space="preserve"> (à plus long terme).</w:t>
      </w:r>
    </w:p>
    <w:p w:rsidR="006B70C5" w:rsidRDefault="006A0712" w:rsidP="00F25A1D">
      <w:pPr>
        <w:spacing w:line="360" w:lineRule="auto"/>
      </w:pPr>
      <w:r w:rsidRPr="00F25A1D">
        <w:rPr>
          <w:i/>
          <w:iCs/>
        </w:rPr>
        <w:t>L’</w:t>
      </w:r>
      <w:proofErr w:type="spellStart"/>
      <w:r w:rsidR="00661A66" w:rsidRPr="00F25A1D">
        <w:rPr>
          <w:i/>
          <w:iCs/>
        </w:rPr>
        <w:t>hyperactivation</w:t>
      </w:r>
      <w:proofErr w:type="spellEnd"/>
      <w:r w:rsidR="00661A66" w:rsidRPr="00F25A1D">
        <w:rPr>
          <w:i/>
          <w:iCs/>
        </w:rPr>
        <w:t xml:space="preserve"> neurovégétative</w:t>
      </w:r>
      <w:r>
        <w:t xml:space="preserve">, </w:t>
      </w:r>
      <w:r w:rsidR="00661A66">
        <w:t xml:space="preserve">la présence de </w:t>
      </w:r>
      <w:r w:rsidR="00661A66" w:rsidRPr="00F25A1D">
        <w:rPr>
          <w:i/>
          <w:iCs/>
        </w:rPr>
        <w:t xml:space="preserve">détresse </w:t>
      </w:r>
      <w:proofErr w:type="spellStart"/>
      <w:r w:rsidR="00661A66" w:rsidRPr="00F25A1D">
        <w:rPr>
          <w:i/>
          <w:iCs/>
        </w:rPr>
        <w:t>péritraumatique</w:t>
      </w:r>
      <w:proofErr w:type="spellEnd"/>
      <w:r w:rsidR="00C74B20">
        <w:t>, notamment l’effroi (</w:t>
      </w:r>
      <w:proofErr w:type="spellStart"/>
      <w:r w:rsidR="00C74B20">
        <w:t>Vaiva</w:t>
      </w:r>
      <w:proofErr w:type="spellEnd"/>
      <w:r w:rsidR="00C74B20">
        <w:t xml:space="preserve">, Brunet, </w:t>
      </w:r>
      <w:proofErr w:type="spellStart"/>
      <w:r w:rsidR="00C74B20">
        <w:t>Lebigot</w:t>
      </w:r>
      <w:proofErr w:type="spellEnd"/>
      <w:r w:rsidR="00C74B20">
        <w:t xml:space="preserve">, Boss, </w:t>
      </w:r>
      <w:proofErr w:type="spellStart"/>
      <w:r w:rsidR="00C74B20">
        <w:t>Ducrocq</w:t>
      </w:r>
      <w:proofErr w:type="spellEnd"/>
      <w:r w:rsidR="00C74B20">
        <w:t xml:space="preserve">, Devos, </w:t>
      </w:r>
      <w:proofErr w:type="spellStart"/>
      <w:r w:rsidR="00C74B20">
        <w:t>Laffargue</w:t>
      </w:r>
      <w:proofErr w:type="spellEnd"/>
      <w:r w:rsidR="00C74B20">
        <w:t xml:space="preserve"> &amp;</w:t>
      </w:r>
      <w:r w:rsidR="00F25A1D">
        <w:t xml:space="preserve"> </w:t>
      </w:r>
      <w:proofErr w:type="spellStart"/>
      <w:r w:rsidR="00C74B20" w:rsidRPr="00C74B20">
        <w:t>Goudemand</w:t>
      </w:r>
      <w:proofErr w:type="spellEnd"/>
      <w:r w:rsidR="00C74B20">
        <w:t xml:space="preserve">, </w:t>
      </w:r>
      <w:r w:rsidR="00C74B20" w:rsidRPr="00C74B20">
        <w:t>2003)</w:t>
      </w:r>
      <w:r w:rsidR="00F25A1D">
        <w:t xml:space="preserve"> </w:t>
      </w:r>
      <w:r w:rsidR="00661A66">
        <w:t xml:space="preserve">et </w:t>
      </w:r>
      <w:r>
        <w:t>la</w:t>
      </w:r>
      <w:r w:rsidR="00661A66">
        <w:t xml:space="preserve"> </w:t>
      </w:r>
      <w:r w:rsidR="00661A66" w:rsidRPr="00F25A1D">
        <w:rPr>
          <w:i/>
          <w:iCs/>
        </w:rPr>
        <w:t>dissociation</w:t>
      </w:r>
      <w:r w:rsidR="005C6D62">
        <w:t xml:space="preserve">, comme la fugue dissociative, l’amnésie dissociative, la déréalisation et la dépersonnalisation </w:t>
      </w:r>
      <w:r w:rsidR="00661A66">
        <w:t>sont des prédicteurs</w:t>
      </w:r>
      <w:r>
        <w:t xml:space="preserve"> très importants d’ESPT</w:t>
      </w:r>
      <w:r w:rsidR="00D43957">
        <w:t xml:space="preserve"> (</w:t>
      </w:r>
      <w:r w:rsidR="005C6D62">
        <w:t>cours d’Amant</w:t>
      </w:r>
      <w:r w:rsidR="00D43957">
        <w:t>, 2014)</w:t>
      </w:r>
      <w:r w:rsidR="00EC3118">
        <w:t xml:space="preserve">, qui selon le DSM ne débute </w:t>
      </w:r>
      <w:r w:rsidR="000B6414">
        <w:t xml:space="preserve">pas avant </w:t>
      </w:r>
      <w:r w:rsidR="00EC3118">
        <w:t>minimum un mois.</w:t>
      </w:r>
    </w:p>
    <w:p w:rsidR="00D86B59" w:rsidRDefault="00F06162" w:rsidP="00D86B59">
      <w:pPr>
        <w:spacing w:line="360" w:lineRule="auto"/>
        <w:ind w:right="-7"/>
      </w:pPr>
      <w:r>
        <w:t xml:space="preserve">Les traumatismes peuvent être </w:t>
      </w:r>
      <w:r w:rsidRPr="003407A5">
        <w:rPr>
          <w:i/>
          <w:iCs/>
        </w:rPr>
        <w:t>collectifs</w:t>
      </w:r>
      <w:r>
        <w:t xml:space="preserve">, comme le </w:t>
      </w:r>
      <w:r w:rsidR="00194F94">
        <w:t>Shoah</w:t>
      </w:r>
      <w:r>
        <w:t xml:space="preserve"> ou </w:t>
      </w:r>
      <w:r w:rsidRPr="003407A5">
        <w:rPr>
          <w:i/>
          <w:iCs/>
        </w:rPr>
        <w:t>individuels</w:t>
      </w:r>
      <w:r>
        <w:t>, comme le viol.</w:t>
      </w:r>
    </w:p>
    <w:p w:rsidR="005C6D62" w:rsidRDefault="00F06162" w:rsidP="00D86B59">
      <w:pPr>
        <w:spacing w:line="360" w:lineRule="auto"/>
        <w:ind w:right="-7"/>
      </w:pPr>
      <w:r>
        <w:t xml:space="preserve">On peut les classer en </w:t>
      </w:r>
      <w:r w:rsidRPr="003407A5">
        <w:rPr>
          <w:i/>
          <w:iCs/>
        </w:rPr>
        <w:t xml:space="preserve">traumatisme de type I </w:t>
      </w:r>
      <w:r>
        <w:t>s’il s’agit d’un événement unique, limité dans le temps</w:t>
      </w:r>
      <w:r w:rsidR="00AD612B">
        <w:t>,</w:t>
      </w:r>
      <w:r>
        <w:t xml:space="preserve"> </w:t>
      </w:r>
      <w:r w:rsidR="00AD612B" w:rsidRPr="00AD612B">
        <w:rPr>
          <w:i/>
          <w:iCs/>
        </w:rPr>
        <w:t xml:space="preserve">traumatisme </w:t>
      </w:r>
      <w:r w:rsidR="00AD612B" w:rsidRPr="003407A5">
        <w:rPr>
          <w:i/>
          <w:iCs/>
        </w:rPr>
        <w:t>de type I</w:t>
      </w:r>
      <w:r w:rsidR="00AD612B">
        <w:rPr>
          <w:i/>
          <w:iCs/>
        </w:rPr>
        <w:t>I</w:t>
      </w:r>
      <w:r w:rsidR="00AD612B" w:rsidRPr="003407A5">
        <w:rPr>
          <w:i/>
          <w:iCs/>
        </w:rPr>
        <w:t xml:space="preserve"> </w:t>
      </w:r>
      <w:r w:rsidR="002D5FD4">
        <w:t>s’il s’agit d’événements traumatiques répétés, qui se sont produits de manière constante ou qui ont menacé de se reproduire à tout instant et ce durant une longue période</w:t>
      </w:r>
      <w:r w:rsidR="002D5FD4" w:rsidRPr="003407A5">
        <w:rPr>
          <w:i/>
          <w:iCs/>
        </w:rPr>
        <w:t xml:space="preserve"> </w:t>
      </w:r>
      <w:r w:rsidR="002D5FD4">
        <w:t xml:space="preserve">(Leone </w:t>
      </w:r>
      <w:proofErr w:type="spellStart"/>
      <w:r w:rsidR="002D5FD4">
        <w:t>Terr</w:t>
      </w:r>
      <w:proofErr w:type="spellEnd"/>
      <w:r w:rsidR="002D5FD4">
        <w:t xml:space="preserve">, 1991 dans Josse, 2014). Finalement il existe le </w:t>
      </w:r>
      <w:r w:rsidR="00AD612B" w:rsidRPr="00AD612B">
        <w:rPr>
          <w:i/>
          <w:iCs/>
        </w:rPr>
        <w:t xml:space="preserve">traumatisme </w:t>
      </w:r>
      <w:r w:rsidR="00AD612B" w:rsidRPr="003407A5">
        <w:rPr>
          <w:i/>
          <w:iCs/>
        </w:rPr>
        <w:t xml:space="preserve">de type </w:t>
      </w:r>
      <w:r w:rsidRPr="003407A5">
        <w:rPr>
          <w:i/>
          <w:iCs/>
        </w:rPr>
        <w:t>III</w:t>
      </w:r>
      <w:r>
        <w:t xml:space="preserve"> (</w:t>
      </w:r>
      <w:proofErr w:type="spellStart"/>
      <w:r>
        <w:t>Eldra</w:t>
      </w:r>
      <w:proofErr w:type="spellEnd"/>
      <w:r>
        <w:t xml:space="preserve"> Solomon et Kathleen </w:t>
      </w:r>
      <w:proofErr w:type="spellStart"/>
      <w:r>
        <w:t>Heide</w:t>
      </w:r>
      <w:proofErr w:type="spellEnd"/>
      <w:r>
        <w:t xml:space="preserve">, 1999 dans Josse, 2014) s’il s’agit d’événements </w:t>
      </w:r>
    </w:p>
    <w:p w:rsidR="008067DD" w:rsidRDefault="008067DD" w:rsidP="00D86B59">
      <w:pPr>
        <w:spacing w:line="360" w:lineRule="auto"/>
        <w:ind w:right="-7"/>
      </w:pPr>
      <w:r>
        <w:t xml:space="preserve">multiples, </w:t>
      </w:r>
      <w:r w:rsidR="002D5FD4">
        <w:t xml:space="preserve">envahissants et </w:t>
      </w:r>
      <w:r>
        <w:t>violents</w:t>
      </w:r>
      <w:r w:rsidR="002D5FD4">
        <w:t xml:space="preserve"> </w:t>
      </w:r>
      <w:r>
        <w:t>débutant à un âge précoce.</w:t>
      </w:r>
    </w:p>
    <w:p w:rsidR="00D86B59" w:rsidRDefault="008067DD" w:rsidP="00D86B59">
      <w:pPr>
        <w:spacing w:line="360" w:lineRule="auto"/>
        <w:ind w:right="-7"/>
      </w:pPr>
      <w:r>
        <w:t xml:space="preserve">Judith Herman les </w:t>
      </w:r>
      <w:r w:rsidRPr="003407A5">
        <w:rPr>
          <w:i/>
          <w:iCs/>
        </w:rPr>
        <w:t>traumatismes simples</w:t>
      </w:r>
      <w:r w:rsidR="008154F1">
        <w:t xml:space="preserve"> (Josse, 2014)</w:t>
      </w:r>
      <w:r>
        <w:t>, qui se rapproche</w:t>
      </w:r>
      <w:r w:rsidR="00AD612B">
        <w:t>nt</w:t>
      </w:r>
      <w:r>
        <w:t xml:space="preserve"> du type I et les </w:t>
      </w:r>
      <w:r w:rsidRPr="003407A5">
        <w:rPr>
          <w:i/>
          <w:iCs/>
        </w:rPr>
        <w:t>traumatismes complexes</w:t>
      </w:r>
      <w:r>
        <w:t>, ressemblant au type II et III</w:t>
      </w:r>
      <w:r w:rsidR="002D5FD4">
        <w:t xml:space="preserve"> et le résultat d’une victimisation chronique d’assujettissement à une personne ou à un groupe de personnes.</w:t>
      </w:r>
    </w:p>
    <w:p w:rsidR="00D86B59" w:rsidRDefault="003407A5" w:rsidP="00D86B59">
      <w:pPr>
        <w:spacing w:line="360" w:lineRule="auto"/>
        <w:ind w:right="-7"/>
      </w:pPr>
      <w:r>
        <w:t xml:space="preserve">Finalement, les traumatismes peuvent être </w:t>
      </w:r>
      <w:r w:rsidRPr="003407A5">
        <w:rPr>
          <w:i/>
          <w:iCs/>
        </w:rPr>
        <w:t>directs</w:t>
      </w:r>
      <w:r>
        <w:rPr>
          <w:i/>
          <w:iCs/>
        </w:rPr>
        <w:t xml:space="preserve"> </w:t>
      </w:r>
      <w:r>
        <w:t>ou la victime</w:t>
      </w:r>
      <w:r w:rsidR="0010309B">
        <w:t xml:space="preserve"> (primaire)</w:t>
      </w:r>
      <w:r>
        <w:t xml:space="preserve"> peut être sujet, acteur ou témoin. La </w:t>
      </w:r>
      <w:proofErr w:type="spellStart"/>
      <w:r>
        <w:t>traumatisation</w:t>
      </w:r>
      <w:proofErr w:type="spellEnd"/>
      <w:r>
        <w:t xml:space="preserve"> </w:t>
      </w:r>
      <w:r w:rsidRPr="003407A5">
        <w:rPr>
          <w:i/>
          <w:iCs/>
        </w:rPr>
        <w:t>indirecte</w:t>
      </w:r>
      <w:r>
        <w:rPr>
          <w:i/>
          <w:iCs/>
        </w:rPr>
        <w:t xml:space="preserve"> secondaire, tertiaire</w:t>
      </w:r>
      <w:r w:rsidR="00703274">
        <w:rPr>
          <w:i/>
          <w:iCs/>
        </w:rPr>
        <w:t>/vicariante</w:t>
      </w:r>
      <w:r>
        <w:rPr>
          <w:i/>
          <w:iCs/>
        </w:rPr>
        <w:t xml:space="preserve"> ou quaternaire</w:t>
      </w:r>
      <w:r>
        <w:t xml:space="preserve"> fai</w:t>
      </w:r>
      <w:r w:rsidR="00AD612B">
        <w:t>t</w:t>
      </w:r>
      <w:r>
        <w:t xml:space="preserve"> référence à la souffrance éprouvée par les personnes étroitement liées à la victime</w:t>
      </w:r>
      <w:r w:rsidR="00585A26">
        <w:t>, les intervenants de deuxième ligne, les voisins,…</w:t>
      </w:r>
      <w:r w:rsidR="008154F1">
        <w:t>jusqu’aux</w:t>
      </w:r>
      <w:r w:rsidR="00585A26">
        <w:t xml:space="preserve"> membres d’un groupe.</w:t>
      </w:r>
      <w:r>
        <w:t xml:space="preserve"> </w:t>
      </w:r>
    </w:p>
    <w:p w:rsidR="00585A26" w:rsidRDefault="00585A26" w:rsidP="00D86B59">
      <w:pPr>
        <w:spacing w:line="360" w:lineRule="auto"/>
        <w:ind w:right="-7"/>
      </w:pPr>
      <w:r>
        <w:t>Le traumatisme peut même être transmis à une génération suivante.</w:t>
      </w:r>
    </w:p>
    <w:p w:rsidR="00585A26" w:rsidRDefault="00585A26" w:rsidP="00D86B59">
      <w:pPr>
        <w:spacing w:line="360" w:lineRule="auto"/>
        <w:ind w:right="-7"/>
      </w:pPr>
    </w:p>
    <w:p w:rsidR="0083558A" w:rsidRDefault="0083558A" w:rsidP="0083558A">
      <w:pPr>
        <w:pStyle w:val="Paragraphedeliste"/>
        <w:numPr>
          <w:ilvl w:val="1"/>
          <w:numId w:val="8"/>
        </w:numPr>
        <w:spacing w:line="360" w:lineRule="auto"/>
        <w:ind w:right="-7"/>
      </w:pPr>
      <w:r>
        <w:t xml:space="preserve"> Les conséquences</w:t>
      </w:r>
    </w:p>
    <w:p w:rsidR="007D1F76" w:rsidRPr="007D1F76" w:rsidRDefault="007D1F76" w:rsidP="007D1F76">
      <w:pPr>
        <w:spacing w:line="360" w:lineRule="auto"/>
        <w:ind w:right="-7"/>
      </w:pPr>
      <w:r>
        <w:t xml:space="preserve">Les traumatismes psychiques ont des conséquences importantes au niveau  </w:t>
      </w:r>
      <w:r w:rsidRPr="007D1F76">
        <w:rPr>
          <w:i/>
          <w:iCs/>
        </w:rPr>
        <w:t>psychologique et psychiatrique</w:t>
      </w:r>
      <w:r>
        <w:t xml:space="preserve">. La littérature scientifique signale la dépression majeure, abus de substances, risque de suicide plus élevé, troubles anxieux, phobie, trouble panique, </w:t>
      </w:r>
      <w:r w:rsidR="00636309">
        <w:t xml:space="preserve">troubles du comportement, </w:t>
      </w:r>
      <w:r>
        <w:t xml:space="preserve">troubles alimentaires, troubles du sommeil, difficultés attentionnelles. Les conséquences </w:t>
      </w:r>
      <w:r w:rsidRPr="007D1F76">
        <w:rPr>
          <w:i/>
          <w:iCs/>
        </w:rPr>
        <w:t>somatique</w:t>
      </w:r>
      <w:r>
        <w:rPr>
          <w:i/>
          <w:iCs/>
        </w:rPr>
        <w:t>s</w:t>
      </w:r>
      <w:r w:rsidRPr="007D1F76">
        <w:rPr>
          <w:i/>
          <w:iCs/>
        </w:rPr>
        <w:t> </w:t>
      </w:r>
      <w:r>
        <w:t>sont : douleurs diffuses, troubles dermatologiques, digestifs, cardiovasculaires, hormonaux, gynécologiques, diabète, hypertension, migraines,…</w:t>
      </w:r>
    </w:p>
    <w:p w:rsidR="00507E1A" w:rsidRPr="00CD069C" w:rsidRDefault="00535A74" w:rsidP="007D1F76">
      <w:pPr>
        <w:spacing w:line="360" w:lineRule="auto"/>
        <w:ind w:right="-7"/>
      </w:pPr>
      <w:r>
        <w:t xml:space="preserve">Au niveau </w:t>
      </w:r>
      <w:r w:rsidR="007D1F76" w:rsidRPr="007D1F76">
        <w:rPr>
          <w:i/>
          <w:iCs/>
        </w:rPr>
        <w:t>social, relationnel, familial, professionnel</w:t>
      </w:r>
      <w:r>
        <w:rPr>
          <w:i/>
          <w:iCs/>
        </w:rPr>
        <w:t> </w:t>
      </w:r>
      <w:r>
        <w:t>on retient des difficultés</w:t>
      </w:r>
      <w:r w:rsidRPr="00535A74">
        <w:t xml:space="preserve"> </w:t>
      </w:r>
      <w:r>
        <w:t>à gérer son quotidien, isolement, sentiment d’insatisfaction, irritabilité, taux de divorce augmenté, instabilité professionnelle, absentéisme et perte d’emploi.</w:t>
      </w:r>
      <w:r w:rsidR="006F3B5D">
        <w:t xml:space="preserve"> </w:t>
      </w:r>
      <w:r>
        <w:t xml:space="preserve">Il en suit que l’augmentation du </w:t>
      </w:r>
      <w:r>
        <w:lastRenderedPageBreak/>
        <w:t xml:space="preserve">chômage et de la consommation des biens de santé ont des répercussions </w:t>
      </w:r>
      <w:r w:rsidR="007D1F76" w:rsidRPr="00535A74">
        <w:rPr>
          <w:i/>
          <w:iCs/>
        </w:rPr>
        <w:t>économique</w:t>
      </w:r>
      <w:r>
        <w:rPr>
          <w:i/>
          <w:iCs/>
        </w:rPr>
        <w:t xml:space="preserve">s </w:t>
      </w:r>
      <w:r>
        <w:t>(</w:t>
      </w:r>
      <w:proofErr w:type="spellStart"/>
      <w:r>
        <w:t>Ducrocq</w:t>
      </w:r>
      <w:proofErr w:type="spellEnd"/>
      <w:r>
        <w:t>, 2009)</w:t>
      </w:r>
      <w:r>
        <w:rPr>
          <w:i/>
          <w:iCs/>
        </w:rPr>
        <w:t>.</w:t>
      </w:r>
      <w:r w:rsidR="00CD069C">
        <w:t xml:space="preserve"> </w:t>
      </w:r>
      <w:r w:rsidR="00D4745A">
        <w:t>Les comportements et affects prototypiques d’un</w:t>
      </w:r>
      <w:r w:rsidR="008C2378">
        <w:t xml:space="preserve"> </w:t>
      </w:r>
      <w:r w:rsidR="00D4745A">
        <w:t>traumatisme complexe sont les automutilations, le honte et la culpabilité et peuvent même mener à une modification durable de la personnalité (Cours d’Amant, 2014).</w:t>
      </w:r>
    </w:p>
    <w:p w:rsidR="0083558A" w:rsidRDefault="0083558A" w:rsidP="0083558A">
      <w:pPr>
        <w:pStyle w:val="Paragraphedeliste"/>
        <w:spacing w:line="360" w:lineRule="auto"/>
        <w:ind w:left="1488" w:right="-7"/>
      </w:pPr>
    </w:p>
    <w:p w:rsidR="003B5288" w:rsidRDefault="0010309B" w:rsidP="003B5288">
      <w:pPr>
        <w:spacing w:line="360" w:lineRule="auto"/>
        <w:ind w:left="708" w:right="-7"/>
      </w:pPr>
      <w:r>
        <w:t>1.3</w:t>
      </w:r>
      <w:r w:rsidR="0083558A">
        <w:t xml:space="preserve"> </w:t>
      </w:r>
      <w:r w:rsidR="0083558A">
        <w:tab/>
      </w:r>
      <w:r w:rsidR="003B5288">
        <w:t xml:space="preserve"> Les prédicteurs</w:t>
      </w:r>
    </w:p>
    <w:p w:rsidR="0000673F" w:rsidRDefault="0000673F" w:rsidP="0000673F">
      <w:pPr>
        <w:spacing w:line="360" w:lineRule="auto"/>
        <w:ind w:right="-7"/>
      </w:pPr>
      <w:r>
        <w:t>Différentes variables influencent l’installation d’un psycho</w:t>
      </w:r>
      <w:r w:rsidR="00C95771">
        <w:t>-</w:t>
      </w:r>
      <w:r>
        <w:t>traumatisme suite à un événement potentiellement traumatisant. Elles sont liées à l</w:t>
      </w:r>
      <w:r w:rsidRPr="000E0207">
        <w:rPr>
          <w:i/>
          <w:iCs/>
        </w:rPr>
        <w:t>’événement</w:t>
      </w:r>
      <w:r>
        <w:t xml:space="preserve">, à </w:t>
      </w:r>
      <w:r w:rsidRPr="000E0207">
        <w:rPr>
          <w:i/>
          <w:iCs/>
        </w:rPr>
        <w:t>l’individu</w:t>
      </w:r>
      <w:r>
        <w:t xml:space="preserve"> et au </w:t>
      </w:r>
      <w:r w:rsidRPr="000E0207">
        <w:rPr>
          <w:i/>
          <w:iCs/>
        </w:rPr>
        <w:t>milieu de</w:t>
      </w:r>
      <w:r>
        <w:t xml:space="preserve"> </w:t>
      </w:r>
      <w:r w:rsidRPr="000E0207">
        <w:rPr>
          <w:i/>
          <w:iCs/>
        </w:rPr>
        <w:t>récupération</w:t>
      </w:r>
      <w:r w:rsidR="003648D3" w:rsidRPr="000E0207">
        <w:rPr>
          <w:i/>
          <w:iCs/>
        </w:rPr>
        <w:t xml:space="preserve"> </w:t>
      </w:r>
      <w:r w:rsidR="003648D3">
        <w:t>(Josse, 2014)</w:t>
      </w:r>
      <w:r>
        <w:t>.</w:t>
      </w:r>
    </w:p>
    <w:p w:rsidR="0000673F" w:rsidRDefault="001F7C20" w:rsidP="0000673F">
      <w:pPr>
        <w:spacing w:line="360" w:lineRule="auto"/>
        <w:ind w:right="-7"/>
      </w:pPr>
      <w:r>
        <w:rPr>
          <w:i/>
          <w:iCs/>
        </w:rPr>
        <w:t>Variables l</w:t>
      </w:r>
      <w:r w:rsidR="0000673F" w:rsidRPr="0000673F">
        <w:rPr>
          <w:i/>
          <w:iCs/>
        </w:rPr>
        <w:t>iées à l’événement </w:t>
      </w:r>
    </w:p>
    <w:p w:rsidR="0000673F" w:rsidRDefault="0000673F" w:rsidP="0000673F">
      <w:pPr>
        <w:spacing w:line="360" w:lineRule="auto"/>
        <w:ind w:right="-7"/>
      </w:pPr>
      <w:r>
        <w:t>L’intensité</w:t>
      </w:r>
      <w:r w:rsidR="005E75FE">
        <w:t xml:space="preserve">, la durée </w:t>
      </w:r>
      <w:r>
        <w:t xml:space="preserve">et la </w:t>
      </w:r>
      <w:r w:rsidR="005E75FE">
        <w:t>fréquence</w:t>
      </w:r>
      <w:r>
        <w:t xml:space="preserve"> de l’événement, </w:t>
      </w:r>
      <w:r w:rsidR="00AC7CE2" w:rsidRPr="00EB0A9D">
        <w:rPr>
          <w:i/>
          <w:iCs/>
        </w:rPr>
        <w:t xml:space="preserve">naturel </w:t>
      </w:r>
      <w:r w:rsidR="00AC7CE2" w:rsidRPr="00EB0A9D">
        <w:t>ou</w:t>
      </w:r>
      <w:r w:rsidR="00AC7CE2" w:rsidRPr="00EB0A9D">
        <w:rPr>
          <w:i/>
          <w:iCs/>
        </w:rPr>
        <w:t xml:space="preserve"> humain</w:t>
      </w:r>
      <w:r w:rsidR="00AC7CE2">
        <w:t xml:space="preserve">, </w:t>
      </w:r>
      <w:r w:rsidR="00AC7CE2" w:rsidRPr="00EB0A9D">
        <w:rPr>
          <w:i/>
          <w:iCs/>
        </w:rPr>
        <w:t xml:space="preserve">accidentel </w:t>
      </w:r>
      <w:r w:rsidR="00AC7CE2" w:rsidRPr="00EB0A9D">
        <w:t>ou</w:t>
      </w:r>
      <w:r w:rsidR="00AC7CE2" w:rsidRPr="00EB0A9D">
        <w:rPr>
          <w:i/>
          <w:iCs/>
        </w:rPr>
        <w:t xml:space="preserve"> intentionnel</w:t>
      </w:r>
      <w:r w:rsidR="00AC7CE2">
        <w:t xml:space="preserve">, </w:t>
      </w:r>
      <w:r>
        <w:t>son caractère imprévisible et incontrôlable, la notion de perte de valeurs et de sens, le degré d’exposition</w:t>
      </w:r>
      <w:r w:rsidR="005E75FE">
        <w:t xml:space="preserve">, la confrontation </w:t>
      </w:r>
      <w:r w:rsidR="0043167D">
        <w:t>à</w:t>
      </w:r>
      <w:r w:rsidR="005E75FE">
        <w:t xml:space="preserve"> la mort, la perte de l’attachement</w:t>
      </w:r>
      <w:r w:rsidR="0043167D">
        <w:t xml:space="preserve"> (chez l’enfant) ou trahison d’un proche</w:t>
      </w:r>
      <w:r w:rsidR="00AC7CE2">
        <w:t xml:space="preserve"> </w:t>
      </w:r>
      <w:r>
        <w:t>et les conséquences négatives sont cruciaux dans le vécu de la victime.</w:t>
      </w:r>
      <w:r w:rsidR="005E75FE">
        <w:t xml:space="preserve"> </w:t>
      </w:r>
      <w:r w:rsidR="0043167D">
        <w:t>La torture, la violence sexuelle, la guerre et le génocide sont parmi les événements les plus traumatiques</w:t>
      </w:r>
      <w:r w:rsidR="0068346A">
        <w:t xml:space="preserve"> (Amant, 2014)</w:t>
      </w:r>
      <w:r w:rsidR="0043167D">
        <w:t>.</w:t>
      </w:r>
    </w:p>
    <w:p w:rsidR="003648D3" w:rsidRDefault="001F7C20" w:rsidP="0000673F">
      <w:pPr>
        <w:spacing w:line="360" w:lineRule="auto"/>
        <w:ind w:right="-7"/>
        <w:rPr>
          <w:i/>
          <w:iCs/>
        </w:rPr>
      </w:pPr>
      <w:r>
        <w:rPr>
          <w:i/>
          <w:iCs/>
        </w:rPr>
        <w:t>Variables l</w:t>
      </w:r>
      <w:r w:rsidR="003648D3" w:rsidRPr="003648D3">
        <w:rPr>
          <w:i/>
          <w:iCs/>
        </w:rPr>
        <w:t>iées à la personne</w:t>
      </w:r>
    </w:p>
    <w:p w:rsidR="003648D3" w:rsidRDefault="003648D3" w:rsidP="0000673F">
      <w:pPr>
        <w:spacing w:line="360" w:lineRule="auto"/>
        <w:ind w:right="-7"/>
      </w:pPr>
      <w:r>
        <w:t>La personnalité et la vulnérabilité de la victime, son niveau de préparation psychologique, son degré de responsabilité dans l’événement, ses conflits intrapsychiques, ses stratégies d’adaptation</w:t>
      </w:r>
      <w:r w:rsidR="00936B46">
        <w:t xml:space="preserve"> ou </w:t>
      </w:r>
      <w:r w:rsidR="00D46FC3">
        <w:t>« </w:t>
      </w:r>
      <w:r w:rsidR="00936B46">
        <w:t xml:space="preserve">coping </w:t>
      </w:r>
      <w:proofErr w:type="spellStart"/>
      <w:r w:rsidR="00936B46">
        <w:t>skills</w:t>
      </w:r>
      <w:proofErr w:type="spellEnd"/>
      <w:r w:rsidR="00D46FC3">
        <w:t> »</w:t>
      </w:r>
      <w:r>
        <w:t xml:space="preserve">, ses facultés cognitives, son </w:t>
      </w:r>
      <w:r w:rsidR="00B13992">
        <w:t>âge</w:t>
      </w:r>
      <w:r w:rsidR="00750754">
        <w:t xml:space="preserve"> (les enfants et les personnes âgées sont les plus vulnérables)</w:t>
      </w:r>
      <w:r w:rsidR="00211ADE">
        <w:t xml:space="preserve">, </w:t>
      </w:r>
      <w:r w:rsidR="00B13992">
        <w:t xml:space="preserve">son </w:t>
      </w:r>
      <w:r>
        <w:t>sexe</w:t>
      </w:r>
      <w:r w:rsidR="00211ADE">
        <w:t>, la signification qu’elle donne à l’événement</w:t>
      </w:r>
      <w:r>
        <w:t xml:space="preserve"> ainsi que les conséquences positives de </w:t>
      </w:r>
      <w:r w:rsidR="00792A35">
        <w:t xml:space="preserve">ce dernier </w:t>
      </w:r>
      <w:r>
        <w:t>sont les facteurs intra</w:t>
      </w:r>
      <w:r w:rsidR="00D46FC3">
        <w:t>-</w:t>
      </w:r>
      <w:r>
        <w:t xml:space="preserve">personnels essentiels pour </w:t>
      </w:r>
      <w:r w:rsidR="003D41CE">
        <w:t>que ce dernier</w:t>
      </w:r>
      <w:r w:rsidR="00936B46">
        <w:t xml:space="preserve"> devienne effectivement traumatique.</w:t>
      </w:r>
    </w:p>
    <w:p w:rsidR="003648D3" w:rsidRPr="003648D3" w:rsidRDefault="001F7C20" w:rsidP="0000673F">
      <w:pPr>
        <w:spacing w:line="360" w:lineRule="auto"/>
        <w:ind w:right="-7"/>
        <w:rPr>
          <w:i/>
          <w:iCs/>
        </w:rPr>
      </w:pPr>
      <w:r>
        <w:rPr>
          <w:i/>
          <w:iCs/>
        </w:rPr>
        <w:t>Variables l</w:t>
      </w:r>
      <w:r w:rsidR="003648D3" w:rsidRPr="003648D3">
        <w:rPr>
          <w:i/>
          <w:iCs/>
        </w:rPr>
        <w:t>iées au milieu de récupération</w:t>
      </w:r>
    </w:p>
    <w:p w:rsidR="009D5618" w:rsidRDefault="003648D3" w:rsidP="009D5618">
      <w:pPr>
        <w:spacing w:line="360" w:lineRule="auto"/>
        <w:ind w:right="-7"/>
      </w:pPr>
      <w:r>
        <w:t>La présence ou absence d’un réseau social</w:t>
      </w:r>
      <w:r w:rsidR="007D12A4">
        <w:t xml:space="preserve"> (la famille, le clan, l’ethnie, la société peut rejeter la ou les victimes)</w:t>
      </w:r>
      <w:r>
        <w:t>, le climat familial avant l’événement, la stabilité du milieu de vie, la capacité de soutien de l’entourage direct, de collègues, de l’organisme professionnel et de la communauté ainsi que les soins de santé mentale influencent également le développement ou non d’un psycho</w:t>
      </w:r>
      <w:r w:rsidR="00DC7FBE">
        <w:t>-</w:t>
      </w:r>
      <w:r>
        <w:t>traumatisme (chronique).</w:t>
      </w:r>
    </w:p>
    <w:p w:rsidR="008429CC" w:rsidRDefault="008429CC" w:rsidP="009D5618">
      <w:pPr>
        <w:spacing w:line="360" w:lineRule="auto"/>
        <w:ind w:right="-7"/>
      </w:pPr>
    </w:p>
    <w:p w:rsidR="003B5288" w:rsidRDefault="0010309B" w:rsidP="0083558A">
      <w:pPr>
        <w:spacing w:line="360" w:lineRule="auto"/>
        <w:ind w:right="-7" w:firstLine="708"/>
      </w:pPr>
      <w:r>
        <w:t>1</w:t>
      </w:r>
      <w:r w:rsidR="0083558A">
        <w:t xml:space="preserve">.4 </w:t>
      </w:r>
      <w:r w:rsidR="0083558A">
        <w:tab/>
      </w:r>
      <w:r w:rsidR="003B5288" w:rsidRPr="007C6E11">
        <w:t>Prévalence</w:t>
      </w:r>
    </w:p>
    <w:p w:rsidR="00707EDB" w:rsidRPr="00E20F9A" w:rsidRDefault="004C7BB1" w:rsidP="00E20F9A">
      <w:pPr>
        <w:spacing w:line="360" w:lineRule="auto"/>
        <w:ind w:right="-7"/>
      </w:pPr>
      <w:r>
        <w:t xml:space="preserve">Le taux d’exposition à un événement traumatisant au fil de l’existence est de 16 à 90 % aux </w:t>
      </w:r>
      <w:proofErr w:type="spellStart"/>
      <w:r>
        <w:t>Etats-Unis</w:t>
      </w:r>
      <w:proofErr w:type="spellEnd"/>
      <w:r>
        <w:t xml:space="preserve"> et de 20 à 30% en Europe. La prévalence de l’ESPT au cours de la vie dans la population tout venant varie de 1 à 9% en Amérique du Nord et de 1 à 2% sur le Vieux </w:t>
      </w:r>
      <w:r>
        <w:lastRenderedPageBreak/>
        <w:t>Continent (Josse, 2014).</w:t>
      </w:r>
      <w:r w:rsidR="00AE01FD">
        <w:t xml:space="preserve"> </w:t>
      </w:r>
      <w:r w:rsidR="00D916DF">
        <w:rPr>
          <w:color w:val="000000" w:themeColor="text1"/>
        </w:rPr>
        <w:t xml:space="preserve">Il semble évident que la prévalence augmente quand un désastre naturel </w:t>
      </w:r>
      <w:r w:rsidR="00D037EC">
        <w:rPr>
          <w:color w:val="000000" w:themeColor="text1"/>
        </w:rPr>
        <w:t>(</w:t>
      </w:r>
      <w:proofErr w:type="spellStart"/>
      <w:r w:rsidR="00D037EC" w:rsidRPr="00D037EC">
        <w:t>Aizhong</w:t>
      </w:r>
      <w:proofErr w:type="spellEnd"/>
      <w:r w:rsidR="00D037EC" w:rsidRPr="00D037EC">
        <w:t xml:space="preserve">, </w:t>
      </w:r>
      <w:proofErr w:type="spellStart"/>
      <w:r w:rsidR="00D037EC" w:rsidRPr="00D037EC">
        <w:t>Hongzhuan</w:t>
      </w:r>
      <w:proofErr w:type="spellEnd"/>
      <w:r w:rsidR="00D037EC" w:rsidRPr="00D037EC">
        <w:t xml:space="preserve">, Jia, </w:t>
      </w:r>
      <w:proofErr w:type="spellStart"/>
      <w:r w:rsidR="00D037EC" w:rsidRPr="00D037EC">
        <w:t>Shuoqi</w:t>
      </w:r>
      <w:proofErr w:type="spellEnd"/>
      <w:r w:rsidR="00D037EC">
        <w:t>,</w:t>
      </w:r>
      <w:r w:rsidR="00D037EC" w:rsidRPr="00D037EC">
        <w:t xml:space="preserve"> </w:t>
      </w:r>
      <w:proofErr w:type="spellStart"/>
      <w:r w:rsidR="00D037EC" w:rsidRPr="00D037EC">
        <w:rPr>
          <w:rStyle w:val="author"/>
          <w:color w:val="000000"/>
        </w:rPr>
        <w:t>Tubao</w:t>
      </w:r>
      <w:proofErr w:type="spellEnd"/>
      <w:r w:rsidR="00D037EC" w:rsidRPr="00D037EC">
        <w:rPr>
          <w:rStyle w:val="author"/>
          <w:color w:val="000000"/>
        </w:rPr>
        <w:t xml:space="preserve">, </w:t>
      </w:r>
      <w:proofErr w:type="spellStart"/>
      <w:r w:rsidR="00D037EC" w:rsidRPr="00D037EC">
        <w:rPr>
          <w:rStyle w:val="author"/>
          <w:color w:val="000000"/>
        </w:rPr>
        <w:t>Jieru</w:t>
      </w:r>
      <w:proofErr w:type="spellEnd"/>
      <w:r w:rsidR="00D037EC" w:rsidRPr="00D037EC">
        <w:rPr>
          <w:rStyle w:val="author"/>
          <w:color w:val="000000"/>
        </w:rPr>
        <w:t xml:space="preserve">, </w:t>
      </w:r>
      <w:proofErr w:type="spellStart"/>
      <w:r w:rsidR="00D037EC" w:rsidRPr="00D037EC">
        <w:rPr>
          <w:rStyle w:val="author"/>
          <w:color w:val="000000"/>
        </w:rPr>
        <w:t>Jian</w:t>
      </w:r>
      <w:proofErr w:type="spellEnd"/>
      <w:r w:rsidR="00D037EC" w:rsidRPr="00D037EC">
        <w:rPr>
          <w:rStyle w:val="author"/>
          <w:color w:val="000000"/>
        </w:rPr>
        <w:t xml:space="preserve">, </w:t>
      </w:r>
      <w:proofErr w:type="spellStart"/>
      <w:r w:rsidR="00D037EC" w:rsidRPr="00D037EC">
        <w:rPr>
          <w:rStyle w:val="author"/>
          <w:color w:val="000000"/>
        </w:rPr>
        <w:t>Xuemin</w:t>
      </w:r>
      <w:proofErr w:type="spellEnd"/>
      <w:r w:rsidR="00D037EC" w:rsidRPr="00D037EC">
        <w:rPr>
          <w:rStyle w:val="author"/>
          <w:color w:val="000000"/>
        </w:rPr>
        <w:t xml:space="preserve">, </w:t>
      </w:r>
      <w:proofErr w:type="spellStart"/>
      <w:r w:rsidR="00D037EC" w:rsidRPr="00D037EC">
        <w:rPr>
          <w:rStyle w:val="author"/>
          <w:color w:val="000000"/>
        </w:rPr>
        <w:t>Zhenqiu</w:t>
      </w:r>
      <w:proofErr w:type="spellEnd"/>
      <w:r w:rsidR="00D037EC">
        <w:rPr>
          <w:rStyle w:val="author"/>
          <w:color w:val="000000"/>
        </w:rPr>
        <w:t xml:space="preserve"> &amp;</w:t>
      </w:r>
      <w:r w:rsidR="00D037EC" w:rsidRPr="00D037EC">
        <w:rPr>
          <w:rStyle w:val="author"/>
          <w:color w:val="000000"/>
        </w:rPr>
        <w:t xml:space="preserve"> </w:t>
      </w:r>
      <w:proofErr w:type="spellStart"/>
      <w:r w:rsidR="00D037EC" w:rsidRPr="00D037EC">
        <w:rPr>
          <w:rStyle w:val="author"/>
          <w:color w:val="000000"/>
        </w:rPr>
        <w:t>Shi</w:t>
      </w:r>
      <w:proofErr w:type="spellEnd"/>
      <w:r w:rsidR="00D037EC" w:rsidRPr="00D037EC">
        <w:rPr>
          <w:rStyle w:val="author"/>
          <w:color w:val="000000"/>
        </w:rPr>
        <w:t xml:space="preserve"> Wu,</w:t>
      </w:r>
      <w:r w:rsidR="00D037EC">
        <w:rPr>
          <w:rStyle w:val="author"/>
          <w:color w:val="000000"/>
        </w:rPr>
        <w:t xml:space="preserve"> </w:t>
      </w:r>
      <w:r w:rsidR="00D037EC" w:rsidRPr="00D037EC">
        <w:rPr>
          <w:rStyle w:val="author"/>
          <w:color w:val="000000"/>
        </w:rPr>
        <w:t xml:space="preserve">2006) </w:t>
      </w:r>
      <w:r w:rsidR="00D916DF">
        <w:rPr>
          <w:color w:val="000000" w:themeColor="text1"/>
        </w:rPr>
        <w:t>ou humain</w:t>
      </w:r>
      <w:r w:rsidR="004875DE">
        <w:rPr>
          <w:color w:val="000000" w:themeColor="text1"/>
        </w:rPr>
        <w:t xml:space="preserve"> intentionnel</w:t>
      </w:r>
      <w:r w:rsidR="00D916DF">
        <w:rPr>
          <w:color w:val="000000" w:themeColor="text1"/>
        </w:rPr>
        <w:t xml:space="preserve"> collectif </w:t>
      </w:r>
      <w:r w:rsidR="00150B9B">
        <w:rPr>
          <w:color w:val="000000" w:themeColor="text1"/>
        </w:rPr>
        <w:t>(</w:t>
      </w:r>
      <w:proofErr w:type="spellStart"/>
      <w:r w:rsidR="00150B9B">
        <w:t>Crocq</w:t>
      </w:r>
      <w:proofErr w:type="spellEnd"/>
      <w:r w:rsidR="00150B9B">
        <w:t xml:space="preserve"> &amp; Bouchard, 2018)</w:t>
      </w:r>
      <w:r w:rsidR="00AE01FD">
        <w:t xml:space="preserve"> </w:t>
      </w:r>
      <w:r w:rsidR="00D916DF">
        <w:rPr>
          <w:color w:val="000000" w:themeColor="text1"/>
        </w:rPr>
        <w:t>survient.</w:t>
      </w:r>
    </w:p>
    <w:p w:rsidR="00707EDB" w:rsidRPr="007C6E11" w:rsidRDefault="00707EDB" w:rsidP="00707EDB">
      <w:pPr>
        <w:spacing w:line="360" w:lineRule="auto"/>
        <w:ind w:right="-7"/>
      </w:pPr>
    </w:p>
    <w:p w:rsidR="003B5288" w:rsidRDefault="0083558A" w:rsidP="0083558A">
      <w:pPr>
        <w:pStyle w:val="Paragraphedeliste"/>
        <w:numPr>
          <w:ilvl w:val="1"/>
          <w:numId w:val="5"/>
        </w:numPr>
        <w:spacing w:line="360" w:lineRule="auto"/>
        <w:ind w:right="-7"/>
      </w:pPr>
      <w:r>
        <w:t xml:space="preserve"> </w:t>
      </w:r>
      <w:r>
        <w:tab/>
      </w:r>
      <w:proofErr w:type="spellStart"/>
      <w:r w:rsidR="003B5288" w:rsidRPr="007C6E11">
        <w:t>Echelles</w:t>
      </w:r>
      <w:proofErr w:type="spellEnd"/>
    </w:p>
    <w:p w:rsidR="006005E4" w:rsidRDefault="006005E4" w:rsidP="006005E4">
      <w:pPr>
        <w:spacing w:line="360" w:lineRule="auto"/>
        <w:ind w:right="-7"/>
        <w:jc w:val="both"/>
      </w:pPr>
      <w:r>
        <w:t xml:space="preserve">Différentes échelles peuvent, selon leur objectif (diagnostic ou évaluation de la sévérité des symptômes), être proposées à différents moments du traitement. Un contexte professionnel sécurisant s’impose où le professionnel expérimenté décide de l’intérêt de l’outil et du moment le plus adapté afin de par ex. éviter une </w:t>
      </w:r>
      <w:proofErr w:type="spellStart"/>
      <w:r w:rsidRPr="00AC478A">
        <w:rPr>
          <w:i/>
          <w:iCs/>
        </w:rPr>
        <w:t>traumatisation</w:t>
      </w:r>
      <w:proofErr w:type="spellEnd"/>
      <w:r w:rsidRPr="00AC478A">
        <w:rPr>
          <w:i/>
          <w:iCs/>
        </w:rPr>
        <w:t xml:space="preserve"> secondaire</w:t>
      </w:r>
      <w:r>
        <w:t xml:space="preserve"> si le rappel et l’analyse du vécu est encore trop émotionnellement chargé. Les connaissances théoriques de l’ESPT et sa comorbidité, l’expérience professionnelle, l’établissement d’une (hétéro-)anamnèse complète, les capacités d’intuition et de ressenti de l’intervenant permettront d’optimiser le traitement. L’utilisation précautionneuse et réfléchie de mesures validées peut apporter une plus-value si elles correspondent au besoin de la victime là où elle se situe dans son vécu émotionnel. Il est important de mettre au clair l’objectif de l’outil avant de le présenter. En conclusion, il nous semble que l’usage d’outils d’évaluation est particulièrement pertinent en pratique de recherche, notamment épidémiologique et garde son utilité en pratique clinique. </w:t>
      </w:r>
    </w:p>
    <w:p w:rsidR="00F61A7B" w:rsidRDefault="006005E4" w:rsidP="00F61A7B">
      <w:pPr>
        <w:spacing w:line="360" w:lineRule="auto"/>
        <w:ind w:right="-7"/>
      </w:pPr>
      <w:r>
        <w:t>Quelques échelles utilisées en clinique sont :</w:t>
      </w:r>
    </w:p>
    <w:p w:rsidR="00F61A7B" w:rsidRDefault="00F61A7B" w:rsidP="00F61A7B">
      <w:pPr>
        <w:spacing w:line="360" w:lineRule="auto"/>
        <w:ind w:right="-7"/>
        <w:jc w:val="both"/>
      </w:pPr>
      <w:r w:rsidRPr="000D4834">
        <w:rPr>
          <w:b/>
          <w:i/>
        </w:rPr>
        <w:t xml:space="preserve">PDI : </w:t>
      </w:r>
      <w:proofErr w:type="spellStart"/>
      <w:r w:rsidRPr="000D4834">
        <w:rPr>
          <w:b/>
          <w:i/>
        </w:rPr>
        <w:t>Peritraumatic</w:t>
      </w:r>
      <w:proofErr w:type="spellEnd"/>
      <w:r w:rsidRPr="000D4834">
        <w:rPr>
          <w:b/>
          <w:i/>
        </w:rPr>
        <w:t xml:space="preserve"> </w:t>
      </w:r>
      <w:proofErr w:type="spellStart"/>
      <w:r w:rsidRPr="000D4834">
        <w:rPr>
          <w:b/>
          <w:i/>
        </w:rPr>
        <w:t>Distress</w:t>
      </w:r>
      <w:proofErr w:type="spellEnd"/>
      <w:r w:rsidRPr="000D4834">
        <w:rPr>
          <w:b/>
          <w:i/>
        </w:rPr>
        <w:t xml:space="preserve"> Inventory</w:t>
      </w:r>
      <w:r>
        <w:t xml:space="preserve">. Cet inventaire consiste en 13 items évaluant la détresse pendant et tout de suite après un événement stressant. </w:t>
      </w:r>
    </w:p>
    <w:p w:rsidR="00F61A7B" w:rsidRPr="00424DC3" w:rsidRDefault="00F61A7B" w:rsidP="00F61A7B">
      <w:pPr>
        <w:spacing w:line="360" w:lineRule="auto"/>
        <w:ind w:right="-7"/>
        <w:jc w:val="both"/>
        <w:rPr>
          <w:rStyle w:val="Accentuation"/>
          <w:i w:val="0"/>
          <w:iCs w:val="0"/>
        </w:rPr>
      </w:pPr>
      <w:r w:rsidRPr="006951BF">
        <w:rPr>
          <w:b/>
          <w:i/>
        </w:rPr>
        <w:t>PDEQ</w:t>
      </w:r>
      <w:r w:rsidRPr="00E613FC">
        <w:rPr>
          <w:b/>
          <w:i/>
        </w:rPr>
        <w:t> :</w:t>
      </w:r>
      <w:r>
        <w:rPr>
          <w:b/>
        </w:rPr>
        <w:t xml:space="preserve"> </w:t>
      </w:r>
      <w:proofErr w:type="spellStart"/>
      <w:r w:rsidRPr="000D4834">
        <w:rPr>
          <w:rStyle w:val="Accentuation"/>
          <w:b/>
        </w:rPr>
        <w:t>Peritraumatic</w:t>
      </w:r>
      <w:proofErr w:type="spellEnd"/>
      <w:r w:rsidRPr="000D4834">
        <w:rPr>
          <w:rStyle w:val="Accentuation"/>
          <w:b/>
        </w:rPr>
        <w:t xml:space="preserve"> Dissociative </w:t>
      </w:r>
      <w:proofErr w:type="spellStart"/>
      <w:r w:rsidRPr="000D4834">
        <w:rPr>
          <w:rStyle w:val="Accentuation"/>
          <w:b/>
        </w:rPr>
        <w:t>Experience</w:t>
      </w:r>
      <w:proofErr w:type="spellEnd"/>
      <w:r w:rsidRPr="000D4834">
        <w:rPr>
          <w:rStyle w:val="Accentuation"/>
          <w:b/>
        </w:rPr>
        <w:t xml:space="preserve"> Questionnaire :</w:t>
      </w:r>
      <w:r>
        <w:rPr>
          <w:rStyle w:val="Accentuation"/>
        </w:rPr>
        <w:t xml:space="preserve"> </w:t>
      </w:r>
    </w:p>
    <w:p w:rsidR="00F61A7B" w:rsidRPr="00C34651" w:rsidRDefault="00F61A7B" w:rsidP="00F61A7B">
      <w:pPr>
        <w:spacing w:line="360" w:lineRule="auto"/>
        <w:ind w:right="-7"/>
        <w:jc w:val="both"/>
      </w:pPr>
      <w:r>
        <w:t>Ce questionnaire est également un outil diagnostique intéressant v</w:t>
      </w:r>
      <w:r w:rsidRPr="00424DC3">
        <w:t xml:space="preserve">u </w:t>
      </w:r>
      <w:r>
        <w:t>la grande corrélation entre la</w:t>
      </w:r>
      <w:r w:rsidRPr="00424DC3">
        <w:t xml:space="preserve"> di</w:t>
      </w:r>
      <w:r>
        <w:t>ssociation et l’ESPT. Il</w:t>
      </w:r>
      <w:r w:rsidRPr="00C34651">
        <w:t xml:space="preserve"> propose une mesure r</w:t>
      </w:r>
      <w:r>
        <w:t>é</w:t>
      </w:r>
      <w:r w:rsidRPr="00C34651">
        <w:t>trospective de la perception de dissociation « durant et imm</w:t>
      </w:r>
      <w:r>
        <w:t>é</w:t>
      </w:r>
      <w:r w:rsidRPr="00C34651">
        <w:t>diatement</w:t>
      </w:r>
      <w:r>
        <w:t xml:space="preserve"> </w:t>
      </w:r>
      <w:r w:rsidRPr="00C34651">
        <w:t>apr</w:t>
      </w:r>
      <w:r>
        <w:t>è</w:t>
      </w:r>
      <w:r w:rsidRPr="00C34651">
        <w:t xml:space="preserve">s » un </w:t>
      </w:r>
      <w:r>
        <w:t>évé</w:t>
      </w:r>
      <w:r w:rsidRPr="00C34651">
        <w:t>nement mena</w:t>
      </w:r>
      <w:r>
        <w:t>ç</w:t>
      </w:r>
      <w:r w:rsidRPr="00C34651">
        <w:t xml:space="preserve">ant. Cette dimension recouvre </w:t>
      </w:r>
      <w:r>
        <w:t xml:space="preserve">la </w:t>
      </w:r>
      <w:r w:rsidRPr="00C34651">
        <w:t>d</w:t>
      </w:r>
      <w:r>
        <w:t>é</w:t>
      </w:r>
      <w:r w:rsidRPr="00C34651">
        <w:t xml:space="preserve">personnalisation, </w:t>
      </w:r>
      <w:r>
        <w:t>la déré</w:t>
      </w:r>
      <w:r w:rsidRPr="00C34651">
        <w:t xml:space="preserve">alisation, </w:t>
      </w:r>
      <w:r>
        <w:t xml:space="preserve">le </w:t>
      </w:r>
      <w:r w:rsidRPr="00C34651">
        <w:t>changement corporel ou</w:t>
      </w:r>
      <w:r>
        <w:t xml:space="preserve"> l’</w:t>
      </w:r>
      <w:r w:rsidRPr="00C34651">
        <w:t>alt</w:t>
      </w:r>
      <w:r>
        <w:t>é</w:t>
      </w:r>
      <w:r w:rsidRPr="00C34651">
        <w:t>ration de la notion du</w:t>
      </w:r>
      <w:r>
        <w:t xml:space="preserve"> temps.</w:t>
      </w:r>
      <w:r w:rsidR="006005E4">
        <w:t xml:space="preserve"> D’autres questionnaires utiles dans le diagnostic de troubles dissociatifs sont : SCL-90 ou </w:t>
      </w:r>
      <w:proofErr w:type="spellStart"/>
      <w:r w:rsidR="006005E4">
        <w:t>Symptom</w:t>
      </w:r>
      <w:proofErr w:type="spellEnd"/>
      <w:r w:rsidR="006005E4">
        <w:t xml:space="preserve"> Checklist, DES ou Dissociative </w:t>
      </w:r>
      <w:proofErr w:type="spellStart"/>
      <w:r w:rsidR="006005E4">
        <w:t>Experience</w:t>
      </w:r>
      <w:proofErr w:type="spellEnd"/>
      <w:r w:rsidR="006005E4">
        <w:t xml:space="preserve"> </w:t>
      </w:r>
      <w:proofErr w:type="spellStart"/>
      <w:r w:rsidR="006005E4">
        <w:t>scale</w:t>
      </w:r>
      <w:proofErr w:type="spellEnd"/>
      <w:r w:rsidR="006005E4">
        <w:t xml:space="preserve">, DIS-Q ou Dissociation Questionnaire, SDG-20 et SDQ-5 ou </w:t>
      </w:r>
      <w:proofErr w:type="spellStart"/>
      <w:r w:rsidR="006005E4">
        <w:t>Somatoform</w:t>
      </w:r>
      <w:proofErr w:type="spellEnd"/>
      <w:r w:rsidR="006005E4">
        <w:t xml:space="preserve"> Dissociation Questionnaire et TECH ou </w:t>
      </w:r>
      <w:proofErr w:type="spellStart"/>
      <w:r w:rsidR="006005E4">
        <w:t>Traumatic</w:t>
      </w:r>
      <w:proofErr w:type="spellEnd"/>
      <w:r w:rsidR="006005E4">
        <w:t xml:space="preserve"> </w:t>
      </w:r>
      <w:proofErr w:type="spellStart"/>
      <w:r w:rsidR="006005E4">
        <w:t>Experiences</w:t>
      </w:r>
      <w:proofErr w:type="spellEnd"/>
      <w:r w:rsidR="006005E4">
        <w:t xml:space="preserve"> checklist</w:t>
      </w:r>
      <w:r w:rsidR="00743D16">
        <w:t xml:space="preserve"> ( </w:t>
      </w:r>
      <w:proofErr w:type="spellStart"/>
      <w:r w:rsidR="00743D16">
        <w:t>Kédia</w:t>
      </w:r>
      <w:proofErr w:type="spellEnd"/>
      <w:r w:rsidR="00743D16">
        <w:t xml:space="preserve">, </w:t>
      </w:r>
      <w:proofErr w:type="spellStart"/>
      <w:r w:rsidR="00743D16">
        <w:t>Vanderlinden</w:t>
      </w:r>
      <w:proofErr w:type="spellEnd"/>
      <w:r w:rsidR="00743D16">
        <w:t xml:space="preserve"> &amp; Lopez, 2012)</w:t>
      </w:r>
      <w:r w:rsidR="006005E4">
        <w:t>.</w:t>
      </w:r>
    </w:p>
    <w:p w:rsidR="00F61A7B" w:rsidRPr="006966E5" w:rsidRDefault="00F61A7B" w:rsidP="00F61A7B">
      <w:pPr>
        <w:spacing w:line="360" w:lineRule="auto"/>
        <w:ind w:right="-7"/>
        <w:jc w:val="both"/>
        <w:rPr>
          <w:b/>
          <w:i/>
        </w:rPr>
      </w:pPr>
      <w:r w:rsidRPr="000D4834">
        <w:rPr>
          <w:b/>
          <w:i/>
        </w:rPr>
        <w:t>IES :</w:t>
      </w:r>
      <w:r>
        <w:rPr>
          <w:b/>
          <w:i/>
        </w:rPr>
        <w:t xml:space="preserve"> </w:t>
      </w:r>
      <w:r w:rsidRPr="000D4834">
        <w:rPr>
          <w:b/>
          <w:i/>
        </w:rPr>
        <w:t xml:space="preserve">Impact of </w:t>
      </w:r>
      <w:proofErr w:type="spellStart"/>
      <w:r w:rsidRPr="000D4834">
        <w:rPr>
          <w:b/>
          <w:i/>
        </w:rPr>
        <w:t>Event</w:t>
      </w:r>
      <w:proofErr w:type="spellEnd"/>
      <w:r w:rsidRPr="000D4834">
        <w:rPr>
          <w:b/>
          <w:i/>
        </w:rPr>
        <w:t xml:space="preserve"> </w:t>
      </w:r>
      <w:proofErr w:type="spellStart"/>
      <w:r w:rsidRPr="000D4834">
        <w:rPr>
          <w:b/>
          <w:i/>
        </w:rPr>
        <w:t>Scale</w:t>
      </w:r>
      <w:proofErr w:type="spellEnd"/>
      <w:r w:rsidRPr="000D4834">
        <w:rPr>
          <w:b/>
          <w:i/>
        </w:rPr>
        <w:t>:</w:t>
      </w:r>
      <w:r w:rsidRPr="006966E5">
        <w:t xml:space="preserve"> cet outil d’évaluation est compos</w:t>
      </w:r>
      <w:r>
        <w:t>é</w:t>
      </w:r>
      <w:r w:rsidRPr="006966E5">
        <w:t xml:space="preserve"> de</w:t>
      </w:r>
      <w:r>
        <w:t xml:space="preserve"> 15 items et est particulièrement attentif à l’intrusion et l’évitement </w:t>
      </w:r>
      <w:r w:rsidRPr="006966E5">
        <w:t xml:space="preserve">(Horowitz, </w:t>
      </w:r>
      <w:proofErr w:type="spellStart"/>
      <w:r w:rsidRPr="006966E5">
        <w:t>Wilner</w:t>
      </w:r>
      <w:proofErr w:type="spellEnd"/>
      <w:r w:rsidRPr="006966E5">
        <w:t xml:space="preserve">. &amp; Alvarez, 1979). </w:t>
      </w:r>
    </w:p>
    <w:p w:rsidR="00F61A7B" w:rsidRPr="006951BF" w:rsidRDefault="00F61A7B" w:rsidP="00F61A7B">
      <w:pPr>
        <w:spacing w:line="360" w:lineRule="auto"/>
        <w:ind w:right="-7"/>
        <w:jc w:val="both"/>
        <w:rPr>
          <w:b/>
          <w:i/>
        </w:rPr>
      </w:pPr>
      <w:proofErr w:type="spellStart"/>
      <w:r w:rsidRPr="006951BF">
        <w:rPr>
          <w:b/>
          <w:i/>
        </w:rPr>
        <w:t>Brief</w:t>
      </w:r>
      <w:proofErr w:type="spellEnd"/>
      <w:r w:rsidRPr="006951BF">
        <w:rPr>
          <w:b/>
          <w:i/>
        </w:rPr>
        <w:t xml:space="preserve"> COPE</w:t>
      </w:r>
      <w:r>
        <w:rPr>
          <w:b/>
          <w:i/>
        </w:rPr>
        <w:t> </w:t>
      </w:r>
      <w:r>
        <w:t xml:space="preserve">: Ce questionnaire évalue les stratégies d’adaptation du participant confronté à un événement stressant. Il est composé de 28 items dont le coping actif, la planification, la recherche de soutien social instrumental et émotionnel, l’expression de sentiments, le </w:t>
      </w:r>
      <w:r>
        <w:lastRenderedPageBreak/>
        <w:t xml:space="preserve">désengagement comportemental, la distraction, le blâme, la </w:t>
      </w:r>
      <w:proofErr w:type="spellStart"/>
      <w:r>
        <w:t>ré-interprétation</w:t>
      </w:r>
      <w:proofErr w:type="spellEnd"/>
      <w:r>
        <w:t xml:space="preserve"> positive, l’humeur, le déni, la religion, l’utilisation de substances et l’acceptation (</w:t>
      </w:r>
      <w:proofErr w:type="spellStart"/>
      <w:r>
        <w:t>Krings</w:t>
      </w:r>
      <w:proofErr w:type="spellEnd"/>
      <w:r>
        <w:t xml:space="preserve">-George, 2013). </w:t>
      </w:r>
    </w:p>
    <w:p w:rsidR="00F61A7B" w:rsidRDefault="00F61A7B" w:rsidP="00F61A7B">
      <w:pPr>
        <w:spacing w:line="360" w:lineRule="auto"/>
        <w:ind w:right="-7"/>
        <w:jc w:val="both"/>
      </w:pPr>
      <w:r w:rsidRPr="006951BF">
        <w:rPr>
          <w:b/>
          <w:i/>
        </w:rPr>
        <w:t>TES-B </w:t>
      </w:r>
      <w:r w:rsidRPr="000D4834">
        <w:rPr>
          <w:b/>
          <w:i/>
        </w:rPr>
        <w:t xml:space="preserve">: </w:t>
      </w:r>
      <w:proofErr w:type="spellStart"/>
      <w:r w:rsidRPr="000D4834">
        <w:rPr>
          <w:b/>
          <w:i/>
        </w:rPr>
        <w:t>Traumatic</w:t>
      </w:r>
      <w:proofErr w:type="spellEnd"/>
      <w:r w:rsidRPr="000D4834">
        <w:rPr>
          <w:b/>
          <w:i/>
        </w:rPr>
        <w:t xml:space="preserve"> </w:t>
      </w:r>
      <w:proofErr w:type="spellStart"/>
      <w:r w:rsidRPr="000D4834">
        <w:rPr>
          <w:b/>
          <w:i/>
        </w:rPr>
        <w:t>Events</w:t>
      </w:r>
      <w:proofErr w:type="spellEnd"/>
      <w:r w:rsidRPr="000D4834">
        <w:rPr>
          <w:b/>
          <w:i/>
        </w:rPr>
        <w:t xml:space="preserve"> </w:t>
      </w:r>
      <w:proofErr w:type="spellStart"/>
      <w:r w:rsidRPr="000D4834">
        <w:rPr>
          <w:b/>
          <w:i/>
        </w:rPr>
        <w:t>Scale</w:t>
      </w:r>
      <w:proofErr w:type="spellEnd"/>
      <w:r w:rsidRPr="000D4834">
        <w:rPr>
          <w:b/>
          <w:i/>
        </w:rPr>
        <w:t> -B:</w:t>
      </w:r>
      <w:r>
        <w:t xml:space="preserve"> Cette échelle consiste en 21 items pour évaluer des réactions traumatiques </w:t>
      </w:r>
      <w:r w:rsidR="00743D16">
        <w:t xml:space="preserve">et </w:t>
      </w:r>
      <w:r>
        <w:t>leur impact sur la vie de tous les jours (</w:t>
      </w:r>
      <w:proofErr w:type="spellStart"/>
      <w:r>
        <w:t>Wijma</w:t>
      </w:r>
      <w:proofErr w:type="spellEnd"/>
      <w:r>
        <w:t xml:space="preserve">, </w:t>
      </w:r>
      <w:proofErr w:type="spellStart"/>
      <w:r>
        <w:t>Soderquist</w:t>
      </w:r>
      <w:proofErr w:type="spellEnd"/>
      <w:r>
        <w:t xml:space="preserve"> &amp; </w:t>
      </w:r>
      <w:proofErr w:type="spellStart"/>
      <w:r>
        <w:t>Wijma</w:t>
      </w:r>
      <w:proofErr w:type="spellEnd"/>
      <w:r>
        <w:t>, 1997).</w:t>
      </w:r>
    </w:p>
    <w:p w:rsidR="00F61A7B" w:rsidRPr="001B12B1" w:rsidRDefault="00F61A7B" w:rsidP="00F61A7B">
      <w:pPr>
        <w:spacing w:line="360" w:lineRule="auto"/>
        <w:ind w:right="-7"/>
        <w:jc w:val="both"/>
      </w:pPr>
      <w:r w:rsidRPr="000B19E1">
        <w:rPr>
          <w:b/>
          <w:i/>
          <w:lang w:val="en-US"/>
        </w:rPr>
        <w:t>PCL-5</w:t>
      </w:r>
      <w:r w:rsidRPr="000D4834">
        <w:rPr>
          <w:b/>
          <w:i/>
          <w:lang w:val="en-US"/>
        </w:rPr>
        <w:t>: Posttraumatic Stress Disorder Checklist.</w:t>
      </w:r>
      <w:r>
        <w:rPr>
          <w:lang w:val="en-US"/>
        </w:rPr>
        <w:t xml:space="preserve"> </w:t>
      </w:r>
      <w:r w:rsidRPr="000B19E1">
        <w:t>Basée sur les critères</w:t>
      </w:r>
      <w:r>
        <w:t xml:space="preserve"> d’ESPT</w:t>
      </w:r>
      <w:r w:rsidRPr="000B19E1">
        <w:t xml:space="preserve"> du D</w:t>
      </w:r>
      <w:r>
        <w:t>SM-5, le participant évalue la fréquence des symptômes</w:t>
      </w:r>
      <w:r w:rsidRPr="000B19E1">
        <w:t xml:space="preserve"> </w:t>
      </w:r>
      <w:r w:rsidRPr="001B12B1">
        <w:t>(</w:t>
      </w:r>
      <w:proofErr w:type="spellStart"/>
      <w:r w:rsidRPr="001B12B1">
        <w:t>Blevins</w:t>
      </w:r>
      <w:proofErr w:type="spellEnd"/>
      <w:r w:rsidRPr="001B12B1">
        <w:t xml:space="preserve">, </w:t>
      </w:r>
      <w:proofErr w:type="spellStart"/>
      <w:r w:rsidRPr="001B12B1">
        <w:t>Weathers</w:t>
      </w:r>
      <w:proofErr w:type="spellEnd"/>
      <w:r w:rsidRPr="001B12B1">
        <w:t>, Davis, Witte &amp; Domino, 2015).</w:t>
      </w:r>
    </w:p>
    <w:p w:rsidR="006005E4" w:rsidRDefault="00F61A7B" w:rsidP="006005E4">
      <w:pPr>
        <w:spacing w:line="360" w:lineRule="auto"/>
        <w:ind w:right="-7"/>
        <w:jc w:val="both"/>
        <w:rPr>
          <w:b/>
          <w:i/>
        </w:rPr>
      </w:pPr>
      <w:r w:rsidRPr="00C911A1">
        <w:rPr>
          <w:b/>
          <w:i/>
        </w:rPr>
        <w:t>TLEQ</w:t>
      </w:r>
      <w:r w:rsidRPr="000D4834">
        <w:rPr>
          <w:b/>
          <w:i/>
        </w:rPr>
        <w:t xml:space="preserve">: </w:t>
      </w:r>
      <w:proofErr w:type="spellStart"/>
      <w:r w:rsidRPr="000D4834">
        <w:rPr>
          <w:b/>
          <w:i/>
        </w:rPr>
        <w:t>Traumatic</w:t>
      </w:r>
      <w:proofErr w:type="spellEnd"/>
      <w:r w:rsidRPr="000D4834">
        <w:rPr>
          <w:b/>
          <w:i/>
        </w:rPr>
        <w:t xml:space="preserve"> Life </w:t>
      </w:r>
      <w:proofErr w:type="spellStart"/>
      <w:r w:rsidRPr="000D4834">
        <w:rPr>
          <w:b/>
          <w:i/>
        </w:rPr>
        <w:t>Events</w:t>
      </w:r>
      <w:proofErr w:type="spellEnd"/>
      <w:r w:rsidRPr="000D4834">
        <w:rPr>
          <w:b/>
          <w:i/>
        </w:rPr>
        <w:t xml:space="preserve"> Questionnaire:</w:t>
      </w:r>
      <w:r>
        <w:t xml:space="preserve"> il s’agit d’une évaluation de la </w:t>
      </w:r>
      <w:r w:rsidRPr="00602747">
        <w:t>fréquence et de l’intensité d’expérience</w:t>
      </w:r>
      <w:r w:rsidR="00AC478A">
        <w:t>s</w:t>
      </w:r>
      <w:r w:rsidRPr="00602747">
        <w:t xml:space="preserve"> traumatiques pendant l’âge adulte</w:t>
      </w:r>
      <w:r>
        <w:rPr>
          <w:b/>
          <w:i/>
        </w:rPr>
        <w:t xml:space="preserve"> </w:t>
      </w:r>
      <w:r w:rsidRPr="00F61A7B">
        <w:rPr>
          <w:shd w:val="clear" w:color="auto" w:fill="FFFFFF"/>
        </w:rPr>
        <w:t>(</w:t>
      </w:r>
      <w:proofErr w:type="spellStart"/>
      <w:r w:rsidRPr="00F61A7B">
        <w:rPr>
          <w:shd w:val="clear" w:color="auto" w:fill="FFFFFF"/>
        </w:rPr>
        <w:t>Kubany</w:t>
      </w:r>
      <w:proofErr w:type="spellEnd"/>
      <w:r w:rsidRPr="00F61A7B">
        <w:rPr>
          <w:shd w:val="clear" w:color="auto" w:fill="FFFFFF"/>
        </w:rPr>
        <w:t xml:space="preserve">, </w:t>
      </w:r>
      <w:proofErr w:type="spellStart"/>
      <w:r w:rsidRPr="00F61A7B">
        <w:rPr>
          <w:shd w:val="clear" w:color="auto" w:fill="FFFFFF"/>
        </w:rPr>
        <w:t>Leisen</w:t>
      </w:r>
      <w:proofErr w:type="spellEnd"/>
      <w:r w:rsidRPr="00F61A7B">
        <w:rPr>
          <w:shd w:val="clear" w:color="auto" w:fill="FFFFFF"/>
        </w:rPr>
        <w:t xml:space="preserve">, Kaplan, Watson, </w:t>
      </w:r>
      <w:proofErr w:type="spellStart"/>
      <w:r w:rsidRPr="00F61A7B">
        <w:rPr>
          <w:shd w:val="clear" w:color="auto" w:fill="FFFFFF"/>
        </w:rPr>
        <w:t>Haynes</w:t>
      </w:r>
      <w:proofErr w:type="spellEnd"/>
      <w:r w:rsidRPr="00F61A7B">
        <w:rPr>
          <w:shd w:val="clear" w:color="auto" w:fill="FFFFFF"/>
        </w:rPr>
        <w:t>, Owens &amp; Burns, 2000).</w:t>
      </w:r>
    </w:p>
    <w:p w:rsidR="006005E4" w:rsidRDefault="006005E4" w:rsidP="006005E4">
      <w:pPr>
        <w:spacing w:line="360" w:lineRule="auto"/>
        <w:ind w:right="-7"/>
        <w:jc w:val="both"/>
        <w:rPr>
          <w:b/>
          <w:i/>
        </w:rPr>
      </w:pPr>
    </w:p>
    <w:p w:rsidR="00F61A7B" w:rsidRPr="004D3DC6" w:rsidRDefault="00F61A7B" w:rsidP="004D3DC6">
      <w:pPr>
        <w:spacing w:line="360" w:lineRule="auto"/>
        <w:ind w:right="-7"/>
        <w:jc w:val="both"/>
        <w:rPr>
          <w:b/>
          <w:i/>
        </w:rPr>
      </w:pPr>
      <w:r w:rsidRPr="0087040E">
        <w:br w:type="page"/>
      </w:r>
    </w:p>
    <w:p w:rsidR="003B5288" w:rsidRPr="007C6E11" w:rsidRDefault="0083558A" w:rsidP="006B465E">
      <w:pPr>
        <w:pStyle w:val="Paragraphedeliste"/>
        <w:numPr>
          <w:ilvl w:val="1"/>
          <w:numId w:val="5"/>
        </w:numPr>
        <w:spacing w:line="360" w:lineRule="auto"/>
        <w:ind w:right="-7"/>
      </w:pPr>
      <w:r>
        <w:lastRenderedPageBreak/>
        <w:t xml:space="preserve"> </w:t>
      </w:r>
      <w:r w:rsidR="003B5288">
        <w:tab/>
      </w:r>
      <w:r w:rsidR="003B5288" w:rsidRPr="007C6E11">
        <w:t>Diagnostic différentiel</w:t>
      </w:r>
    </w:p>
    <w:p w:rsidR="00AC478A" w:rsidRDefault="00331991" w:rsidP="001C337E">
      <w:pPr>
        <w:spacing w:line="360" w:lineRule="auto"/>
        <w:ind w:right="-7"/>
        <w:jc w:val="both"/>
      </w:pPr>
      <w:r>
        <w:t>Même si la grande comorbidité (dépression, phobie,…) peut troubler le diagnostic d’ESPT, la symptomatologie, telle que l’intrusion</w:t>
      </w:r>
      <w:r w:rsidR="000E71BE">
        <w:t xml:space="preserve"> et l’</w:t>
      </w:r>
      <w:proofErr w:type="spellStart"/>
      <w:r w:rsidR="000E71BE">
        <w:t>hypervigilance</w:t>
      </w:r>
      <w:proofErr w:type="spellEnd"/>
      <w:r>
        <w:t xml:space="preserve"> </w:t>
      </w:r>
      <w:r w:rsidR="000E71BE">
        <w:t>est bien distincte. De plus, u</w:t>
      </w:r>
      <w:r w:rsidR="00223148">
        <w:t>ne</w:t>
      </w:r>
      <w:r w:rsidR="000E71BE">
        <w:t xml:space="preserve"> </w:t>
      </w:r>
      <w:r>
        <w:t>(hétéro-)</w:t>
      </w:r>
      <w:r w:rsidR="00223148">
        <w:t xml:space="preserve">anamnèse approfondie peut permettre d’établir </w:t>
      </w:r>
      <w:r>
        <w:t>un</w:t>
      </w:r>
      <w:r w:rsidR="00223148">
        <w:t xml:space="preserve"> ou </w:t>
      </w:r>
      <w:r>
        <w:t>d</w:t>
      </w:r>
      <w:r w:rsidR="00223148">
        <w:t xml:space="preserve">es </w:t>
      </w:r>
      <w:r w:rsidR="00223148" w:rsidRPr="00331991">
        <w:rPr>
          <w:i/>
          <w:iCs/>
        </w:rPr>
        <w:t>événements traumatiques</w:t>
      </w:r>
      <w:r w:rsidR="00223148">
        <w:t>.</w:t>
      </w:r>
      <w:r w:rsidR="000A481B">
        <w:t xml:space="preserve"> Ce</w:t>
      </w:r>
      <w:r w:rsidR="004142CB">
        <w:t>(s)</w:t>
      </w:r>
      <w:r w:rsidR="000A481B">
        <w:t xml:space="preserve"> dernier</w:t>
      </w:r>
      <w:r w:rsidR="004142CB">
        <w:t>(s)</w:t>
      </w:r>
      <w:r w:rsidR="000A481B">
        <w:t xml:space="preserve"> constitue</w:t>
      </w:r>
      <w:r w:rsidR="004142CB">
        <w:t>(nt)</w:t>
      </w:r>
      <w:r w:rsidR="000A481B">
        <w:t xml:space="preserve"> donc une menace pour la vie ou pour l’intégrité physique et/ou mentale d’une personne ou d’un groupe de personnes.</w:t>
      </w:r>
      <w:r w:rsidR="004142CB">
        <w:t xml:space="preserve"> Cet événement produit une peur intense et/ou un sentiment d’impuissance et/ou d’horreur et remet en cause les valeurs essentielles de l’existence</w:t>
      </w:r>
      <w:r w:rsidR="001D6718">
        <w:t>.</w:t>
      </w:r>
    </w:p>
    <w:p w:rsidR="000E71BE" w:rsidRDefault="000E71BE" w:rsidP="001C337E">
      <w:pPr>
        <w:spacing w:line="360" w:lineRule="auto"/>
        <w:ind w:right="-7"/>
        <w:jc w:val="both"/>
      </w:pPr>
    </w:p>
    <w:p w:rsidR="00ED6A49" w:rsidRPr="00ED6A49" w:rsidRDefault="006B465E" w:rsidP="00ED6A49">
      <w:pPr>
        <w:pStyle w:val="Paragraphedeliste"/>
        <w:numPr>
          <w:ilvl w:val="0"/>
          <w:numId w:val="5"/>
        </w:numPr>
        <w:spacing w:line="360" w:lineRule="auto"/>
        <w:ind w:right="-7"/>
        <w:jc w:val="both"/>
      </w:pPr>
      <w:r w:rsidRPr="006B465E">
        <w:rPr>
          <w:b/>
          <w:bCs/>
        </w:rPr>
        <w:t>Traitement</w:t>
      </w:r>
    </w:p>
    <w:p w:rsidR="00ED6A49" w:rsidRPr="007C6E11" w:rsidRDefault="00ED6A49" w:rsidP="00ED6A49">
      <w:pPr>
        <w:pStyle w:val="Paragraphedeliste"/>
        <w:spacing w:line="360" w:lineRule="auto"/>
        <w:ind w:right="-7"/>
        <w:jc w:val="both"/>
      </w:pPr>
    </w:p>
    <w:p w:rsidR="006B465E" w:rsidRPr="007C6E11" w:rsidRDefault="006B465E" w:rsidP="00CF6185">
      <w:pPr>
        <w:spacing w:line="360" w:lineRule="auto"/>
        <w:ind w:left="720" w:right="-7"/>
        <w:jc w:val="both"/>
      </w:pPr>
      <w:r>
        <w:t>3.1</w:t>
      </w:r>
      <w:r>
        <w:tab/>
      </w:r>
      <w:r w:rsidR="00AC478A">
        <w:t>L’intervention médico-psychologique immédiate</w:t>
      </w:r>
    </w:p>
    <w:p w:rsidR="00CF6185" w:rsidRDefault="00ED5AD1" w:rsidP="00ED5AD1">
      <w:pPr>
        <w:spacing w:line="360" w:lineRule="auto"/>
      </w:pPr>
      <w:r w:rsidRPr="00ED5AD1">
        <w:t>Le dépistage précoce et le traitement des troubles psychiques sont essentiels pour la</w:t>
      </w:r>
      <w:r>
        <w:t xml:space="preserve"> victime et </w:t>
      </w:r>
      <w:r w:rsidR="00CF6185">
        <w:t>son</w:t>
      </w:r>
      <w:r w:rsidRPr="00ED5AD1">
        <w:t xml:space="preserve"> fonctionnement </w:t>
      </w:r>
      <w:r>
        <w:t>socio-professionnel</w:t>
      </w:r>
      <w:r w:rsidRPr="00ED5AD1">
        <w:t xml:space="preserve">. Cependant, des symptômes de stress aigu dans les </w:t>
      </w:r>
      <w:r w:rsidR="00AC478A">
        <w:t xml:space="preserve">heures et </w:t>
      </w:r>
      <w:r w:rsidRPr="00ED5AD1">
        <w:t>jours suivant l’expérience potentiellement traumatisante, peuvent faire partie d’un rétablissement sain</w:t>
      </w:r>
      <w:r w:rsidR="00CF6185">
        <w:t xml:space="preserve">. </w:t>
      </w:r>
      <w:r w:rsidRPr="00ED5AD1">
        <w:t>Les flashback</w:t>
      </w:r>
      <w:r w:rsidR="00CF6185">
        <w:t>s</w:t>
      </w:r>
      <w:r w:rsidRPr="00ED5AD1">
        <w:t xml:space="preserve"> et le comportement d’évitement peuvent s’inscrire dans un processus protecteur. Une approche moyennant prudence, </w:t>
      </w:r>
      <w:r w:rsidR="00DE0B31">
        <w:t>« </w:t>
      </w:r>
      <w:proofErr w:type="spellStart"/>
      <w:r w:rsidR="00DE0B31">
        <w:t>watchfull</w:t>
      </w:r>
      <w:proofErr w:type="spellEnd"/>
      <w:r w:rsidR="00DE0B31">
        <w:t xml:space="preserve"> </w:t>
      </w:r>
      <w:proofErr w:type="spellStart"/>
      <w:r w:rsidR="00DE0B31">
        <w:t>waiting</w:t>
      </w:r>
      <w:proofErr w:type="spellEnd"/>
      <w:r w:rsidR="00DE0B31">
        <w:t> »</w:t>
      </w:r>
      <w:r w:rsidRPr="00ED5AD1">
        <w:t xml:space="preserve"> et connaissance sur l</w:t>
      </w:r>
      <w:r w:rsidR="00AC478A">
        <w:t xml:space="preserve">a psychiatrie de catastrophe </w:t>
      </w:r>
      <w:r w:rsidRPr="00ED5AD1">
        <w:t>semble donc</w:t>
      </w:r>
      <w:r w:rsidR="00AC478A">
        <w:t xml:space="preserve"> essentielle</w:t>
      </w:r>
      <w:r w:rsidRPr="00ED5AD1">
        <w:t xml:space="preserve">. </w:t>
      </w:r>
    </w:p>
    <w:p w:rsidR="00DE0B31" w:rsidRDefault="00DE0B31" w:rsidP="00ED5AD1">
      <w:pPr>
        <w:spacing w:line="360" w:lineRule="auto"/>
      </w:pPr>
      <w:r>
        <w:t>Dans le cadre d’un événement potentiellement traumatisant récent, les principes d’intervention sont</w:t>
      </w:r>
      <w:r w:rsidR="00CD2F36">
        <w:t xml:space="preserve"> (</w:t>
      </w:r>
      <w:proofErr w:type="spellStart"/>
      <w:r w:rsidR="00CD2F36">
        <w:t>Crocq</w:t>
      </w:r>
      <w:proofErr w:type="spellEnd"/>
      <w:r w:rsidR="00CD2F36">
        <w:t>, 2012)</w:t>
      </w:r>
      <w:r>
        <w:t> :</w:t>
      </w:r>
    </w:p>
    <w:p w:rsidR="00DE0B31" w:rsidRDefault="00DE0B31" w:rsidP="00ED5AD1">
      <w:pPr>
        <w:spacing w:line="360" w:lineRule="auto"/>
      </w:pPr>
      <w:r>
        <w:t>-soulager la souffrance psychique au même titre que la souffrance physique</w:t>
      </w:r>
    </w:p>
    <w:p w:rsidR="00DE0B31" w:rsidRDefault="00DE0B31" w:rsidP="00ED5AD1">
      <w:pPr>
        <w:spacing w:line="360" w:lineRule="auto"/>
      </w:pPr>
      <w:r>
        <w:t>-prévenir ou atténuer la survenue de séquelles pathologiques</w:t>
      </w:r>
    </w:p>
    <w:p w:rsidR="00DE0B31" w:rsidRDefault="00DE0B31" w:rsidP="00ED5AD1">
      <w:pPr>
        <w:spacing w:line="360" w:lineRule="auto"/>
      </w:pPr>
      <w:r>
        <w:t>-intervenir immédiatement, sur le terrain ou dans la proximité</w:t>
      </w:r>
    </w:p>
    <w:p w:rsidR="00DE0B31" w:rsidRDefault="00DE0B31" w:rsidP="00ED5AD1">
      <w:pPr>
        <w:spacing w:line="360" w:lineRule="auto"/>
      </w:pPr>
      <w:r>
        <w:t>-proposer et dispenser des soins spécifiques à la psychiatrie de catastrophe</w:t>
      </w:r>
    </w:p>
    <w:p w:rsidR="00DE0B31" w:rsidRDefault="00DE0B31" w:rsidP="00ED5AD1">
      <w:pPr>
        <w:spacing w:line="360" w:lineRule="auto"/>
      </w:pPr>
      <w:r>
        <w:t>-proposer un suivi de surveillance pour la phase post-immédiate</w:t>
      </w:r>
    </w:p>
    <w:p w:rsidR="00DE0B31" w:rsidRDefault="00DE0B31" w:rsidP="00ED5AD1">
      <w:pPr>
        <w:spacing w:line="360" w:lineRule="auto"/>
      </w:pPr>
      <w:r>
        <w:t>-œuvr</w:t>
      </w:r>
      <w:r w:rsidR="00296087">
        <w:t>er</w:t>
      </w:r>
      <w:r>
        <w:t xml:space="preserve"> en intégration au </w:t>
      </w:r>
      <w:proofErr w:type="spellStart"/>
      <w:r>
        <w:t>au</w:t>
      </w:r>
      <w:proofErr w:type="spellEnd"/>
      <w:r>
        <w:t xml:space="preserve"> dispositif général des secours et des soins</w:t>
      </w:r>
    </w:p>
    <w:p w:rsidR="00CF6185" w:rsidRDefault="00CF6185" w:rsidP="00ED5AD1">
      <w:pPr>
        <w:spacing w:line="360" w:lineRule="auto"/>
      </w:pPr>
    </w:p>
    <w:p w:rsidR="00ED6A49" w:rsidRDefault="00CD2F36" w:rsidP="00ED5AD1">
      <w:pPr>
        <w:spacing w:line="360" w:lineRule="auto"/>
      </w:pPr>
      <w:r>
        <w:t xml:space="preserve">Le </w:t>
      </w:r>
      <w:proofErr w:type="spellStart"/>
      <w:r w:rsidRPr="00CD2F36">
        <w:rPr>
          <w:i/>
          <w:iCs/>
        </w:rPr>
        <w:t>defusing</w:t>
      </w:r>
      <w:proofErr w:type="spellEnd"/>
      <w:r>
        <w:rPr>
          <w:i/>
          <w:iCs/>
        </w:rPr>
        <w:t xml:space="preserve"> </w:t>
      </w:r>
      <w:r w:rsidR="006F674E">
        <w:t>individuel ou collectif est bref et vise tant à réduire les sympt</w:t>
      </w:r>
      <w:r w:rsidR="00656578">
        <w:t>ô</w:t>
      </w:r>
      <w:r w:rsidR="006F674E">
        <w:t>mes du tableau clinique qu’à inciter le sujet à verbaliser son expérience vécue en assurant ainsi un (début de) maîtrise sur l’événement par le langage.</w:t>
      </w:r>
      <w:r w:rsidR="00656578">
        <w:t xml:space="preserve"> L’intervenant tente de faire ‘revenir les morts’ de</w:t>
      </w:r>
      <w:r w:rsidR="006F674E">
        <w:t xml:space="preserve"> </w:t>
      </w:r>
      <w:r w:rsidR="00656578">
        <w:t>leur</w:t>
      </w:r>
      <w:r w:rsidR="006F674E">
        <w:t xml:space="preserve"> rencontre avec le réel de la mort</w:t>
      </w:r>
      <w:r w:rsidR="00656578">
        <w:t>, l’</w:t>
      </w:r>
      <w:r w:rsidR="006F674E">
        <w:t>indicible et l’anéantissement psychique</w:t>
      </w:r>
      <w:r w:rsidR="00656578">
        <w:t xml:space="preserve"> (Roisin, 2010)</w:t>
      </w:r>
      <w:r w:rsidR="006F674E">
        <w:t xml:space="preserve"> qui en suit</w:t>
      </w:r>
      <w:r w:rsidR="00656578">
        <w:t>.</w:t>
      </w:r>
      <w:r w:rsidR="006F674E">
        <w:t xml:space="preserve"> </w:t>
      </w:r>
      <w:r w:rsidR="00656578">
        <w:t>Une écoute empathique s’impose, mais la victime attend également des marques de compréhension, des suggestions et des propositions de significations. L’intervenant devra réconforter « le danger est passé » (pour lutter contre la souffrance</w:t>
      </w:r>
      <w:r w:rsidR="00AF5174">
        <w:t>)</w:t>
      </w:r>
      <w:r w:rsidR="00656578">
        <w:t xml:space="preserve">, rassurer (pour lutter </w:t>
      </w:r>
      <w:r w:rsidR="00656578">
        <w:lastRenderedPageBreak/>
        <w:t xml:space="preserve">contre l’effroi), informer </w:t>
      </w:r>
      <w:r w:rsidR="00AF5174">
        <w:t>sur la situation, les symptômes et les comportements du stress, encourager (pour lutter contre l’impression d’impuissance et la perte de confiance en soi) et soutenir (pour lutter contre le sentiment d’abandon).</w:t>
      </w:r>
      <w:r w:rsidR="00477C88">
        <w:t xml:space="preserve"> Nous aimerions ajouter qu’</w:t>
      </w:r>
      <w:r w:rsidR="00ED6A49">
        <w:t>il nous semble tout aussi important d’informer la victime sur l</w:t>
      </w:r>
      <w:r w:rsidR="00477C88">
        <w:t>’ESPT afin que la victime puisse reconnaître les symptômes et demander une aide légitime à un professionnel, même plusieurs mois après l’événement. Le premier intervenant</w:t>
      </w:r>
      <w:r w:rsidR="00477C88">
        <w:t xml:space="preserve"> assurera également le </w:t>
      </w:r>
      <w:r w:rsidR="00477C88" w:rsidRPr="007E6C90">
        <w:rPr>
          <w:i/>
          <w:iCs/>
        </w:rPr>
        <w:t>triage</w:t>
      </w:r>
      <w:r w:rsidR="00477C88">
        <w:t>.</w:t>
      </w:r>
    </w:p>
    <w:p w:rsidR="00477C88" w:rsidRDefault="00477C88" w:rsidP="00ED5AD1">
      <w:pPr>
        <w:spacing w:line="360" w:lineRule="auto"/>
      </w:pPr>
    </w:p>
    <w:p w:rsidR="00CF6185" w:rsidRDefault="00CF6185" w:rsidP="00CF6185">
      <w:pPr>
        <w:spacing w:line="360" w:lineRule="auto"/>
        <w:ind w:firstLine="708"/>
      </w:pPr>
      <w:r>
        <w:t xml:space="preserve">3.2 </w:t>
      </w:r>
      <w:r>
        <w:tab/>
      </w:r>
      <w:r w:rsidR="00AC478A">
        <w:t xml:space="preserve">L’intervention post-immédiate et </w:t>
      </w:r>
      <w:proofErr w:type="spellStart"/>
      <w:r w:rsidR="00AC478A">
        <w:t>debriefing</w:t>
      </w:r>
      <w:proofErr w:type="spellEnd"/>
    </w:p>
    <w:p w:rsidR="00AC478A" w:rsidRDefault="001D4F00" w:rsidP="004228FC">
      <w:pPr>
        <w:spacing w:line="360" w:lineRule="auto"/>
      </w:pPr>
      <w:r>
        <w:t>Cette modalité d’intervention</w:t>
      </w:r>
      <w:r w:rsidR="000B0CD0">
        <w:t xml:space="preserve"> peut s’effectuer individuellement ou en groupe et suscite beaucoup de controverses. Proposé la première fois par Marshall en 1945 sous le titre </w:t>
      </w:r>
      <w:proofErr w:type="spellStart"/>
      <w:r w:rsidR="000B0CD0" w:rsidRPr="0036215E">
        <w:rPr>
          <w:i/>
          <w:iCs/>
        </w:rPr>
        <w:t>historical</w:t>
      </w:r>
      <w:proofErr w:type="spellEnd"/>
      <w:r w:rsidR="000B0CD0" w:rsidRPr="0036215E">
        <w:rPr>
          <w:i/>
          <w:iCs/>
        </w:rPr>
        <w:t xml:space="preserve"> group </w:t>
      </w:r>
      <w:proofErr w:type="spellStart"/>
      <w:r w:rsidR="000B0CD0" w:rsidRPr="0036215E">
        <w:rPr>
          <w:i/>
          <w:iCs/>
        </w:rPr>
        <w:t>debriefing</w:t>
      </w:r>
      <w:proofErr w:type="spellEnd"/>
      <w:r w:rsidR="000B0CD0">
        <w:t>, l’idée était de réunir des soldats après une opération éprouvante et de les faire raconter les faits détaillés dans l’ordre chronologique</w:t>
      </w:r>
      <w:r w:rsidR="00D25C28">
        <w:t xml:space="preserve"> (</w:t>
      </w:r>
      <w:proofErr w:type="spellStart"/>
      <w:r w:rsidR="00D25C28">
        <w:t>Crocq</w:t>
      </w:r>
      <w:proofErr w:type="spellEnd"/>
      <w:r w:rsidR="00D25C28">
        <w:t xml:space="preserve">, </w:t>
      </w:r>
      <w:r w:rsidR="004228FC">
        <w:t>2012)</w:t>
      </w:r>
      <w:r w:rsidR="000B0CD0">
        <w:t>.</w:t>
      </w:r>
    </w:p>
    <w:p w:rsidR="00DD3BBA" w:rsidRDefault="00DD3BBA" w:rsidP="004228FC">
      <w:pPr>
        <w:spacing w:line="360" w:lineRule="auto"/>
      </w:pPr>
      <w:r>
        <w:t xml:space="preserve">L’objectif </w:t>
      </w:r>
      <w:r w:rsidR="004228FC">
        <w:t xml:space="preserve">actuel </w:t>
      </w:r>
      <w:r>
        <w:t xml:space="preserve">du débriefing </w:t>
      </w:r>
      <w:r w:rsidR="004228FC">
        <w:t xml:space="preserve">(Josse) </w:t>
      </w:r>
      <w:r>
        <w:t xml:space="preserve">est d’inciter les personnes affectées par un événement potentiellement traumatisant à verbaliser leur expérience </w:t>
      </w:r>
      <w:r w:rsidR="004228FC">
        <w:t xml:space="preserve">(éventuellement les faits mais aussi les émotions, le ressenti) </w:t>
      </w:r>
      <w:r>
        <w:t xml:space="preserve">afin de prévenir ou de diminuer l’apparition de troubles psychologiques et pour promouvoir leur rétablissement psychologique. </w:t>
      </w:r>
      <w:r w:rsidR="004228FC">
        <w:t xml:space="preserve">C’est </w:t>
      </w:r>
      <w:r>
        <w:t xml:space="preserve">une mesure préventive visant à réduire la probabilité d’apparition de symptômes </w:t>
      </w:r>
      <w:proofErr w:type="spellStart"/>
      <w:r>
        <w:t>psychotraumatiques</w:t>
      </w:r>
      <w:proofErr w:type="spellEnd"/>
      <w:r w:rsidR="004228FC">
        <w:t>,</w:t>
      </w:r>
      <w:r>
        <w:t xml:space="preserve"> un moyen d’encourager </w:t>
      </w:r>
      <w:r w:rsidR="004228FC">
        <w:t>l’utilisation de</w:t>
      </w:r>
      <w:r>
        <w:t xml:space="preserve"> ressources propres </w:t>
      </w:r>
      <w:r w:rsidR="004228FC">
        <w:t>et</w:t>
      </w:r>
      <w:r>
        <w:t xml:space="preserve"> une opportunité de détecter précocement les personnes qui nécessitent des mesures particulières de soutien (évacuation, repos, assistance psychologique individuelle, suivi psychothérapeutique au retour, etc.).</w:t>
      </w:r>
    </w:p>
    <w:p w:rsidR="00AC478A" w:rsidRDefault="00AC478A" w:rsidP="00ED5AD1">
      <w:pPr>
        <w:spacing w:line="360" w:lineRule="auto"/>
      </w:pPr>
    </w:p>
    <w:p w:rsidR="00AC478A" w:rsidRDefault="004228FC" w:rsidP="00ED5AD1">
      <w:pPr>
        <w:spacing w:line="360" w:lineRule="auto"/>
      </w:pPr>
      <w:r>
        <w:tab/>
        <w:t xml:space="preserve">3.3 </w:t>
      </w:r>
      <w:r>
        <w:tab/>
        <w:t xml:space="preserve">L’intervention psychologique </w:t>
      </w:r>
      <w:r w:rsidRPr="00EE5F6E">
        <w:t>à plus long terme</w:t>
      </w:r>
    </w:p>
    <w:p w:rsidR="00ED6307" w:rsidRDefault="001012DE" w:rsidP="00ED5AD1">
      <w:pPr>
        <w:spacing w:line="360" w:lineRule="auto"/>
      </w:pPr>
      <w:r w:rsidRPr="00ED5AD1">
        <w:t xml:space="preserve">Différents traitements psychologiques </w:t>
      </w:r>
      <w:r>
        <w:t xml:space="preserve">sont </w:t>
      </w:r>
      <w:r w:rsidRPr="00ED5AD1">
        <w:t>abordés dans la littérature</w:t>
      </w:r>
      <w:r w:rsidR="00ED6307">
        <w:t xml:space="preserve">. </w:t>
      </w:r>
    </w:p>
    <w:p w:rsidR="00EA6C90" w:rsidRPr="00EA6C90" w:rsidRDefault="00EA6C90" w:rsidP="00ED5AD1">
      <w:pPr>
        <w:spacing w:line="360" w:lineRule="auto"/>
      </w:pPr>
      <w:r w:rsidRPr="00EA6C90">
        <w:rPr>
          <w:i/>
          <w:iCs/>
        </w:rPr>
        <w:t>L’hypnose</w:t>
      </w:r>
      <w:r w:rsidRPr="00EA6C90">
        <w:t xml:space="preserve"> peut </w:t>
      </w:r>
      <w:r w:rsidR="008A08CA">
        <w:t>diminuer</w:t>
      </w:r>
      <w:r w:rsidRPr="00EA6C90">
        <w:t xml:space="preserve"> les symptômes d’ESPT et aider à moduler et intégrer les souvenirs traumatiques. </w:t>
      </w:r>
      <w:r w:rsidR="008A08CA">
        <w:t>Elle peut être particulièrement bénéfique dans le cadre d’intrusion et déni (</w:t>
      </w:r>
      <w:proofErr w:type="spellStart"/>
      <w:r w:rsidR="008A08CA">
        <w:t>Kingsbury</w:t>
      </w:r>
      <w:proofErr w:type="spellEnd"/>
      <w:r w:rsidR="008A08CA">
        <w:t>, 2011).</w:t>
      </w:r>
    </w:p>
    <w:p w:rsidR="004E33F6" w:rsidRDefault="001012DE" w:rsidP="00ED5AD1">
      <w:pPr>
        <w:spacing w:line="360" w:lineRule="auto"/>
      </w:pPr>
      <w:r w:rsidRPr="00ED5AD1">
        <w:rPr>
          <w:i/>
          <w:iCs/>
        </w:rPr>
        <w:t>La thérapie EMDR</w:t>
      </w:r>
      <w:r w:rsidRPr="00ED5AD1">
        <w:t xml:space="preserve"> </w:t>
      </w:r>
      <w:r w:rsidR="00ED6307" w:rsidRPr="00ED5AD1">
        <w:t xml:space="preserve">ou le Eye </w:t>
      </w:r>
      <w:proofErr w:type="spellStart"/>
      <w:r w:rsidR="00ED6307" w:rsidRPr="00ED5AD1">
        <w:t>Movement</w:t>
      </w:r>
      <w:proofErr w:type="spellEnd"/>
      <w:r w:rsidR="00ED6307" w:rsidRPr="00ED5AD1">
        <w:t xml:space="preserve"> </w:t>
      </w:r>
      <w:proofErr w:type="spellStart"/>
      <w:r w:rsidR="00ED6307" w:rsidRPr="00ED5AD1">
        <w:t>Desensitization</w:t>
      </w:r>
      <w:proofErr w:type="spellEnd"/>
      <w:r w:rsidR="00ED6307" w:rsidRPr="00ED5AD1">
        <w:t xml:space="preserve"> and </w:t>
      </w:r>
      <w:proofErr w:type="spellStart"/>
      <w:r w:rsidR="00ED6307" w:rsidRPr="00ED5AD1">
        <w:t>Reprocessing</w:t>
      </w:r>
      <w:proofErr w:type="spellEnd"/>
      <w:r w:rsidR="00ED6307" w:rsidRPr="00ED5AD1">
        <w:t xml:space="preserve"> </w:t>
      </w:r>
      <w:r w:rsidRPr="00ED5AD1">
        <w:t xml:space="preserve">cible les souvenirs non traités qui contiennent les émotions, les sensations et les croyances négatives (Shapiro, 2012). Le patient, sous la conduite d’un thérapeute, exécute des mouvements oculaires horizontaux saccadés pendant qu’il se remémore les scènes traumatiques (Schnyder, 2005). L’activation par EMDR du système de traitement de l’information permet aux souvenirs d’être ‘digérés’ ou stockés de telle sorte qu’ils ne causent plus de dégâts (Shapiro, 2012). </w:t>
      </w:r>
    </w:p>
    <w:p w:rsidR="00ED6307" w:rsidRDefault="001012DE" w:rsidP="00ED5AD1">
      <w:pPr>
        <w:spacing w:line="360" w:lineRule="auto"/>
      </w:pPr>
      <w:r w:rsidRPr="00ED5AD1">
        <w:rPr>
          <w:i/>
          <w:iCs/>
        </w:rPr>
        <w:t xml:space="preserve">La thérapie </w:t>
      </w:r>
      <w:proofErr w:type="spellStart"/>
      <w:r w:rsidRPr="00ED5AD1">
        <w:rPr>
          <w:i/>
          <w:iCs/>
        </w:rPr>
        <w:t>cognitivo</w:t>
      </w:r>
      <w:proofErr w:type="spellEnd"/>
      <w:r w:rsidRPr="00ED5AD1">
        <w:rPr>
          <w:i/>
          <w:iCs/>
        </w:rPr>
        <w:t>-comportementale</w:t>
      </w:r>
      <w:r w:rsidRPr="00ED5AD1">
        <w:t xml:space="preserve"> </w:t>
      </w:r>
      <w:r w:rsidR="00ED6307">
        <w:t xml:space="preserve">ou CBT </w:t>
      </w:r>
      <w:r w:rsidRPr="00ED5AD1">
        <w:t xml:space="preserve">utilise une variété de techniques telles que : exposition, développement et restructuration cognitive, cours pour prendre de l’assurance et </w:t>
      </w:r>
      <w:r w:rsidRPr="00ED5AD1">
        <w:lastRenderedPageBreak/>
        <w:t>techniques de relaxation (</w:t>
      </w:r>
      <w:r w:rsidR="00EF0757">
        <w:t>Gagnon</w:t>
      </w:r>
      <w:r w:rsidRPr="00ED5AD1">
        <w:t>, 2005). L’objectif de la TCC est de réduire la peur grâce à une désensibilisation et une restructuration des cognitions dysfonctionnelles (</w:t>
      </w:r>
      <w:proofErr w:type="spellStart"/>
      <w:r w:rsidRPr="00ED5AD1">
        <w:t>KringsGeorge</w:t>
      </w:r>
      <w:proofErr w:type="spellEnd"/>
      <w:r w:rsidRPr="00ED5AD1">
        <w:t xml:space="preserve">, 2013). </w:t>
      </w:r>
    </w:p>
    <w:p w:rsidR="00A0206E" w:rsidRPr="00A0206E" w:rsidRDefault="004E3DEB" w:rsidP="00ED5AD1">
      <w:pPr>
        <w:spacing w:line="360" w:lineRule="auto"/>
      </w:pPr>
      <w:r>
        <w:rPr>
          <w:i/>
          <w:iCs/>
        </w:rPr>
        <w:t>L’</w:t>
      </w:r>
      <w:proofErr w:type="spellStart"/>
      <w:r w:rsidR="00A0206E" w:rsidRPr="00A0206E">
        <w:rPr>
          <w:i/>
          <w:iCs/>
        </w:rPr>
        <w:t>Exposure</w:t>
      </w:r>
      <w:proofErr w:type="spellEnd"/>
      <w:r w:rsidR="00A0206E" w:rsidRPr="00A0206E">
        <w:rPr>
          <w:i/>
          <w:iCs/>
        </w:rPr>
        <w:t xml:space="preserve"> </w:t>
      </w:r>
      <w:proofErr w:type="spellStart"/>
      <w:r w:rsidR="00A0206E" w:rsidRPr="00A0206E">
        <w:rPr>
          <w:i/>
          <w:iCs/>
        </w:rPr>
        <w:t>therapy</w:t>
      </w:r>
      <w:proofErr w:type="spellEnd"/>
      <w:r w:rsidR="00A0206E">
        <w:t xml:space="preserve"> </w:t>
      </w:r>
      <w:r w:rsidR="00EA6C90">
        <w:t xml:space="preserve">a pour but de diminuer la symptomatologie ESPT et la comorbidité comme la colère, la culpabilité, la perception négative de la santé et la dépression. Le protocole inclut 4 éléments thérapeutiques : la </w:t>
      </w:r>
      <w:proofErr w:type="spellStart"/>
      <w:r w:rsidR="00EA6C90">
        <w:t>psycho-éducation</w:t>
      </w:r>
      <w:proofErr w:type="spellEnd"/>
      <w:r w:rsidR="00EA6C90">
        <w:t>, l’exposition in vivo, l’exposition par imagerie et l’exposition émotionnelle.</w:t>
      </w:r>
      <w:r w:rsidR="00EE5F6E">
        <w:t xml:space="preserve"> Cette thérapie qui est fort pratiquée par nos voisins du Nord, part de l’idée de confronter directement la victime avec tous les détails de leur supplice</w:t>
      </w:r>
      <w:r w:rsidR="00030628">
        <w:t xml:space="preserve">, alors que nos démarches préconisent d’abord l’installation d’un sentiment de sécurité. </w:t>
      </w:r>
    </w:p>
    <w:p w:rsidR="00AC478A" w:rsidRDefault="00ED6307" w:rsidP="00ED5AD1">
      <w:pPr>
        <w:spacing w:line="360" w:lineRule="auto"/>
      </w:pPr>
      <w:r>
        <w:t xml:space="preserve">Le </w:t>
      </w:r>
      <w:proofErr w:type="spellStart"/>
      <w:r w:rsidR="001012DE" w:rsidRPr="00ED5AD1">
        <w:rPr>
          <w:i/>
          <w:iCs/>
        </w:rPr>
        <w:t>Human</w:t>
      </w:r>
      <w:proofErr w:type="spellEnd"/>
      <w:r w:rsidR="001012DE" w:rsidRPr="00ED5AD1">
        <w:rPr>
          <w:i/>
          <w:iCs/>
        </w:rPr>
        <w:t xml:space="preserve"> </w:t>
      </w:r>
      <w:proofErr w:type="spellStart"/>
      <w:r w:rsidR="001012DE" w:rsidRPr="00ED5AD1">
        <w:rPr>
          <w:i/>
          <w:iCs/>
        </w:rPr>
        <w:t>Givens</w:t>
      </w:r>
      <w:proofErr w:type="spellEnd"/>
      <w:r w:rsidR="001012DE" w:rsidRPr="00ED5AD1">
        <w:rPr>
          <w:i/>
          <w:iCs/>
        </w:rPr>
        <w:t xml:space="preserve"> </w:t>
      </w:r>
      <w:proofErr w:type="spellStart"/>
      <w:r w:rsidR="001012DE" w:rsidRPr="00ED5AD1">
        <w:rPr>
          <w:i/>
          <w:iCs/>
        </w:rPr>
        <w:t>Institute’s</w:t>
      </w:r>
      <w:proofErr w:type="spellEnd"/>
      <w:r w:rsidR="001012DE" w:rsidRPr="00ED5AD1">
        <w:rPr>
          <w:i/>
          <w:iCs/>
        </w:rPr>
        <w:t xml:space="preserve"> '</w:t>
      </w:r>
      <w:proofErr w:type="spellStart"/>
      <w:r w:rsidR="001012DE" w:rsidRPr="00ED5AD1">
        <w:rPr>
          <w:i/>
          <w:iCs/>
        </w:rPr>
        <w:t>rewind</w:t>
      </w:r>
      <w:proofErr w:type="spellEnd"/>
      <w:r w:rsidR="001012DE" w:rsidRPr="00ED5AD1">
        <w:rPr>
          <w:i/>
          <w:iCs/>
        </w:rPr>
        <w:t>’ technique</w:t>
      </w:r>
      <w:r w:rsidR="001012DE" w:rsidRPr="00ED5AD1">
        <w:t xml:space="preserve"> est destiné à réduire l’</w:t>
      </w:r>
      <w:proofErr w:type="spellStart"/>
      <w:r w:rsidR="001012DE" w:rsidRPr="00ED5AD1">
        <w:t>hypervigilance</w:t>
      </w:r>
      <w:proofErr w:type="spellEnd"/>
      <w:r w:rsidR="001012DE" w:rsidRPr="00ED5AD1">
        <w:t xml:space="preserve"> et la charge émotionnelle afin que le souvenir traumatique, par l’exposition répétée, devienne un souvenir normal, sans provoquer les sentiments d’angoisse et de panique (Griffin &amp; </w:t>
      </w:r>
      <w:proofErr w:type="spellStart"/>
      <w:r w:rsidR="001012DE" w:rsidRPr="00ED5AD1">
        <w:t>Tyrrel</w:t>
      </w:r>
      <w:proofErr w:type="spellEnd"/>
      <w:r w:rsidR="001012DE" w:rsidRPr="00ED5AD1">
        <w:t xml:space="preserve">, 2013 dans </w:t>
      </w:r>
      <w:proofErr w:type="spellStart"/>
      <w:r w:rsidR="001012DE" w:rsidRPr="00ED5AD1">
        <w:t>Mullan</w:t>
      </w:r>
      <w:proofErr w:type="spellEnd"/>
      <w:r w:rsidR="001012DE" w:rsidRPr="00ED5AD1">
        <w:t>, 2017). Des techniques de décharge, ‘</w:t>
      </w:r>
      <w:proofErr w:type="spellStart"/>
      <w:r w:rsidR="001012DE" w:rsidRPr="00ED5AD1">
        <w:t>holistic</w:t>
      </w:r>
      <w:proofErr w:type="spellEnd"/>
      <w:r w:rsidR="001012DE" w:rsidRPr="00ED5AD1">
        <w:t xml:space="preserve"> releasing’, de développement de confiance, ‘positive </w:t>
      </w:r>
      <w:proofErr w:type="spellStart"/>
      <w:r w:rsidR="001012DE" w:rsidRPr="00ED5AD1">
        <w:t>rehearsal</w:t>
      </w:r>
      <w:proofErr w:type="spellEnd"/>
      <w:r w:rsidR="001012DE" w:rsidRPr="00ED5AD1">
        <w:t>’, de respiration, … sont proposées. Le traitement est court, maximum 3 à 4 séances (</w:t>
      </w:r>
      <w:proofErr w:type="spellStart"/>
      <w:r w:rsidR="001012DE" w:rsidRPr="00ED5AD1">
        <w:t>Muss</w:t>
      </w:r>
      <w:proofErr w:type="spellEnd"/>
      <w:r w:rsidR="001012DE" w:rsidRPr="00ED5AD1">
        <w:t>, 1991).</w:t>
      </w:r>
    </w:p>
    <w:p w:rsidR="001012DE" w:rsidRDefault="004E3DEB" w:rsidP="00ED5AD1">
      <w:pPr>
        <w:spacing w:line="360" w:lineRule="auto"/>
      </w:pPr>
      <w:r>
        <w:rPr>
          <w:i/>
          <w:iCs/>
        </w:rPr>
        <w:t>L’</w:t>
      </w:r>
      <w:r w:rsidR="00ED5AD1" w:rsidRPr="00ED5AD1">
        <w:rPr>
          <w:i/>
          <w:iCs/>
        </w:rPr>
        <w:t xml:space="preserve">Expressive </w:t>
      </w:r>
      <w:proofErr w:type="spellStart"/>
      <w:r w:rsidR="00ED5AD1" w:rsidRPr="00ED5AD1">
        <w:rPr>
          <w:i/>
          <w:iCs/>
        </w:rPr>
        <w:t>writing</w:t>
      </w:r>
      <w:proofErr w:type="spellEnd"/>
      <w:r w:rsidR="00ED6307">
        <w:t> : l</w:t>
      </w:r>
      <w:r w:rsidR="001012DE">
        <w:t xml:space="preserve">a victime </w:t>
      </w:r>
      <w:r w:rsidR="00ED5AD1" w:rsidRPr="00ED5AD1">
        <w:t>essaie, via l’élaboration écrite, d’intégrer ses émotions et ses pensées afin de construire une histoire cohérente de l’événement, ce qui influence favorablement la suite de son rétablissement. La technique semblerait désactiver les mécanismes d’évitement et les symptômes physiologiques liés à l’</w:t>
      </w:r>
      <w:proofErr w:type="spellStart"/>
      <w:r w:rsidR="00ED5AD1" w:rsidRPr="00ED5AD1">
        <w:t>hypervigilance</w:t>
      </w:r>
      <w:proofErr w:type="spellEnd"/>
      <w:r w:rsidR="00ED5AD1" w:rsidRPr="00ED5AD1">
        <w:t xml:space="preserve"> (Di </w:t>
      </w:r>
      <w:proofErr w:type="spellStart"/>
      <w:r w:rsidR="00ED5AD1" w:rsidRPr="00ED5AD1">
        <w:t>Blasio</w:t>
      </w:r>
      <w:proofErr w:type="spellEnd"/>
      <w:r w:rsidR="00ED5AD1" w:rsidRPr="00ED5AD1">
        <w:t xml:space="preserve">, </w:t>
      </w:r>
      <w:proofErr w:type="spellStart"/>
      <w:r w:rsidR="00ED5AD1" w:rsidRPr="00ED5AD1">
        <w:t>Ionio</w:t>
      </w:r>
      <w:proofErr w:type="spellEnd"/>
      <w:r w:rsidR="00ED5AD1" w:rsidRPr="00ED5AD1">
        <w:t xml:space="preserve"> &amp; </w:t>
      </w:r>
      <w:proofErr w:type="spellStart"/>
      <w:r w:rsidR="00ED5AD1" w:rsidRPr="00ED5AD1">
        <w:t>Confalonieri</w:t>
      </w:r>
      <w:proofErr w:type="spellEnd"/>
      <w:r w:rsidR="00ED5AD1" w:rsidRPr="00ED5AD1">
        <w:t xml:space="preserve">, 2009 ; Di </w:t>
      </w:r>
      <w:proofErr w:type="spellStart"/>
      <w:r w:rsidR="00ED5AD1" w:rsidRPr="00ED5AD1">
        <w:t>Blasio</w:t>
      </w:r>
      <w:proofErr w:type="spellEnd"/>
      <w:r w:rsidR="00ED5AD1" w:rsidRPr="00ED5AD1">
        <w:t xml:space="preserve">, </w:t>
      </w:r>
      <w:proofErr w:type="spellStart"/>
      <w:r w:rsidR="00ED5AD1" w:rsidRPr="00ED5AD1">
        <w:t>Caravita</w:t>
      </w:r>
      <w:proofErr w:type="spellEnd"/>
      <w:r w:rsidR="00ED5AD1" w:rsidRPr="00ED5AD1">
        <w:t xml:space="preserve">, </w:t>
      </w:r>
      <w:proofErr w:type="spellStart"/>
      <w:r w:rsidR="00ED5AD1" w:rsidRPr="00ED5AD1">
        <w:t>Ionio</w:t>
      </w:r>
      <w:proofErr w:type="spellEnd"/>
      <w:r w:rsidR="00ED5AD1" w:rsidRPr="00ED5AD1">
        <w:t xml:space="preserve">, Milani &amp; </w:t>
      </w:r>
      <w:proofErr w:type="spellStart"/>
      <w:r w:rsidR="00ED5AD1" w:rsidRPr="00ED5AD1">
        <w:t>Valtolina</w:t>
      </w:r>
      <w:proofErr w:type="spellEnd"/>
      <w:r w:rsidR="00ED5AD1" w:rsidRPr="00ED5AD1">
        <w:t xml:space="preserve">, 2015). </w:t>
      </w:r>
    </w:p>
    <w:p w:rsidR="005877B8" w:rsidRPr="009E509E" w:rsidRDefault="005877B8" w:rsidP="00ED5AD1">
      <w:pPr>
        <w:spacing w:line="360" w:lineRule="auto"/>
      </w:pPr>
      <w:proofErr w:type="spellStart"/>
      <w:r w:rsidRPr="005877B8">
        <w:rPr>
          <w:i/>
          <w:iCs/>
        </w:rPr>
        <w:t>Creative</w:t>
      </w:r>
      <w:proofErr w:type="spellEnd"/>
      <w:r w:rsidRPr="005877B8">
        <w:rPr>
          <w:i/>
          <w:iCs/>
        </w:rPr>
        <w:t xml:space="preserve"> (arts) </w:t>
      </w:r>
      <w:proofErr w:type="spellStart"/>
      <w:r w:rsidRPr="005877B8">
        <w:rPr>
          <w:i/>
          <w:iCs/>
        </w:rPr>
        <w:t>therapy</w:t>
      </w:r>
      <w:proofErr w:type="spellEnd"/>
      <w:r w:rsidR="009E509E">
        <w:t xml:space="preserve"> peut permettre une alternative pour l’indicible.</w:t>
      </w:r>
    </w:p>
    <w:p w:rsidR="005877B8" w:rsidRDefault="005877B8" w:rsidP="00ED5AD1">
      <w:pPr>
        <w:spacing w:line="360" w:lineRule="auto"/>
      </w:pPr>
      <w:r w:rsidRPr="005877B8">
        <w:rPr>
          <w:i/>
          <w:iCs/>
        </w:rPr>
        <w:t>La réhabilitation psychosociale</w:t>
      </w:r>
      <w:r>
        <w:t xml:space="preserve"> est moins axée sur les symptômes et vise une amélioration fonctionnelle</w:t>
      </w:r>
      <w:r w:rsidR="009E509E">
        <w:t>.</w:t>
      </w:r>
    </w:p>
    <w:p w:rsidR="008A4DA4" w:rsidRDefault="00056F6B" w:rsidP="00ED5AD1">
      <w:pPr>
        <w:spacing w:line="360" w:lineRule="auto"/>
      </w:pPr>
      <w:r w:rsidRPr="00056F6B">
        <w:rPr>
          <w:i/>
          <w:iCs/>
        </w:rPr>
        <w:t xml:space="preserve">L’approche </w:t>
      </w:r>
      <w:proofErr w:type="spellStart"/>
      <w:r w:rsidRPr="00056F6B">
        <w:rPr>
          <w:i/>
          <w:iCs/>
        </w:rPr>
        <w:t>psycho-dynamique</w:t>
      </w:r>
      <w:proofErr w:type="spellEnd"/>
      <w:r>
        <w:rPr>
          <w:i/>
          <w:iCs/>
        </w:rPr>
        <w:t> </w:t>
      </w:r>
      <w:r>
        <w:t xml:space="preserve">: Dans le cadre d’un Service d’Aide aux victimes, Jacques Roisin a débuté l’organisation de groupes de parole </w:t>
      </w:r>
      <w:r w:rsidR="008A4DA4">
        <w:t xml:space="preserve">(Roisin, 2003) </w:t>
      </w:r>
      <w:r>
        <w:t>pour les victimes d’agressions sexuelles.</w:t>
      </w:r>
      <w:r w:rsidR="008A4DA4">
        <w:t xml:space="preserve"> </w:t>
      </w:r>
    </w:p>
    <w:p w:rsidR="009E1E92" w:rsidRPr="0001707C" w:rsidRDefault="009E1E92" w:rsidP="009E1E92">
      <w:pPr>
        <w:spacing w:line="360" w:lineRule="auto"/>
      </w:pPr>
      <w:proofErr w:type="spellStart"/>
      <w:r w:rsidRPr="0001707C">
        <w:rPr>
          <w:i/>
          <w:iCs/>
        </w:rPr>
        <w:t>Mindfullness</w:t>
      </w:r>
      <w:proofErr w:type="spellEnd"/>
      <w:r w:rsidRPr="0001707C">
        <w:rPr>
          <w:i/>
          <w:iCs/>
        </w:rPr>
        <w:t xml:space="preserve"> </w:t>
      </w:r>
      <w:r w:rsidRPr="0001707C">
        <w:t xml:space="preserve">(Lang, 2017): Les capacités dérivées de cette </w:t>
      </w:r>
      <w:proofErr w:type="spellStart"/>
      <w:r w:rsidRPr="0001707C">
        <w:t>experience</w:t>
      </w:r>
      <w:proofErr w:type="spellEnd"/>
      <w:r w:rsidRPr="0001707C">
        <w:t xml:space="preserve">, incluant l’attention focalisée, l’acceptation d’expériences internes et de la réactivité diminuée sans jugement peuvent aider à contrer les réponses pathologiques. </w:t>
      </w:r>
    </w:p>
    <w:p w:rsidR="009E1E92" w:rsidRDefault="009E1E92" w:rsidP="00ED5AD1">
      <w:pPr>
        <w:spacing w:line="360" w:lineRule="auto"/>
      </w:pPr>
      <w:r w:rsidRPr="009E1E92">
        <w:rPr>
          <w:i/>
          <w:iCs/>
        </w:rPr>
        <w:t>La médiation animalière</w:t>
      </w:r>
      <w:r>
        <w:rPr>
          <w:i/>
          <w:iCs/>
        </w:rPr>
        <w:t xml:space="preserve"> : </w:t>
      </w:r>
      <w:r w:rsidRPr="009E1E92">
        <w:t xml:space="preserve">l’utilisation </w:t>
      </w:r>
      <w:r>
        <w:t xml:space="preserve">d’un animal peut être bénéfique chez la personne </w:t>
      </w:r>
    </w:p>
    <w:p w:rsidR="00056F6B" w:rsidRPr="009E1E92" w:rsidRDefault="009E1E92" w:rsidP="009E1E92">
      <w:pPr>
        <w:spacing w:line="360" w:lineRule="auto"/>
      </w:pPr>
      <w:r>
        <w:t>Traumatisée (de Villers, 2019).</w:t>
      </w:r>
    </w:p>
    <w:p w:rsidR="008A4DA4" w:rsidRDefault="008A4DA4" w:rsidP="00ED5AD1">
      <w:pPr>
        <w:spacing w:line="360" w:lineRule="auto"/>
      </w:pPr>
    </w:p>
    <w:p w:rsidR="008A4DA4" w:rsidRPr="0001707C" w:rsidRDefault="008A4DA4" w:rsidP="00ED5AD1">
      <w:pPr>
        <w:spacing w:line="360" w:lineRule="auto"/>
      </w:pPr>
    </w:p>
    <w:p w:rsidR="004228FC" w:rsidRPr="00ED5AD1" w:rsidRDefault="004228FC" w:rsidP="00ED5AD1">
      <w:pPr>
        <w:spacing w:line="360" w:lineRule="auto"/>
        <w:rPr>
          <w:color w:val="000000" w:themeColor="text1"/>
        </w:rPr>
      </w:pPr>
      <w:r w:rsidRPr="0001707C">
        <w:rPr>
          <w:color w:val="000000" w:themeColor="text1"/>
        </w:rPr>
        <w:lastRenderedPageBreak/>
        <w:tab/>
      </w:r>
      <w:r w:rsidRPr="00741024">
        <w:rPr>
          <w:color w:val="000000" w:themeColor="text1"/>
        </w:rPr>
        <w:t xml:space="preserve">3.4 </w:t>
      </w:r>
      <w:r w:rsidRPr="00741024">
        <w:rPr>
          <w:color w:val="000000" w:themeColor="text1"/>
        </w:rPr>
        <w:tab/>
      </w:r>
      <w:proofErr w:type="spellStart"/>
      <w:r w:rsidR="008A08CA" w:rsidRPr="00741024">
        <w:rPr>
          <w:color w:val="000000" w:themeColor="text1"/>
        </w:rPr>
        <w:t>Psychopharmacothérapie</w:t>
      </w:r>
      <w:proofErr w:type="spellEnd"/>
    </w:p>
    <w:p w:rsidR="00223148" w:rsidRDefault="00223148" w:rsidP="00D916DF">
      <w:pPr>
        <w:spacing w:line="360" w:lineRule="auto"/>
        <w:rPr>
          <w:color w:val="000000" w:themeColor="text1"/>
        </w:rPr>
      </w:pPr>
      <w:r>
        <w:rPr>
          <w:color w:val="000000" w:themeColor="text1"/>
        </w:rPr>
        <w:t>La recherche clinique suggère que les bêtabloquants (</w:t>
      </w:r>
      <w:proofErr w:type="spellStart"/>
      <w:r>
        <w:rPr>
          <w:color w:val="000000" w:themeColor="text1"/>
        </w:rPr>
        <w:t>propanolol</w:t>
      </w:r>
      <w:proofErr w:type="spellEnd"/>
      <w:r>
        <w:rPr>
          <w:color w:val="000000" w:themeColor="text1"/>
        </w:rPr>
        <w:t>) prescrits dans la période post-immédiate du trauma pourraient s’opposer à l’inscription des mémoires traumatiques et diminuer le risque de développer un syndrome post-traumatique (</w:t>
      </w:r>
      <w:proofErr w:type="spellStart"/>
      <w:r>
        <w:rPr>
          <w:color w:val="000000" w:themeColor="text1"/>
        </w:rPr>
        <w:t>Vaïva</w:t>
      </w:r>
      <w:proofErr w:type="spellEnd"/>
      <w:r>
        <w:rPr>
          <w:color w:val="000000" w:themeColor="text1"/>
        </w:rPr>
        <w:t xml:space="preserve">, </w:t>
      </w:r>
      <w:proofErr w:type="spellStart"/>
      <w:r>
        <w:rPr>
          <w:color w:val="000000" w:themeColor="text1"/>
        </w:rPr>
        <w:t>Ducrocq</w:t>
      </w:r>
      <w:proofErr w:type="spellEnd"/>
      <w:r>
        <w:rPr>
          <w:color w:val="000000" w:themeColor="text1"/>
        </w:rPr>
        <w:t xml:space="preserve"> et al., 2003 dans Josse, 2012).</w:t>
      </w:r>
    </w:p>
    <w:p w:rsidR="00741024" w:rsidRPr="00741024" w:rsidRDefault="00D916DF" w:rsidP="00D916DF">
      <w:pPr>
        <w:spacing w:line="360" w:lineRule="auto"/>
        <w:rPr>
          <w:color w:val="000000" w:themeColor="text1"/>
        </w:rPr>
      </w:pPr>
      <w:r>
        <w:rPr>
          <w:color w:val="000000" w:themeColor="text1"/>
        </w:rPr>
        <w:t xml:space="preserve">L’étude de </w:t>
      </w:r>
      <w:proofErr w:type="spellStart"/>
      <w:r>
        <w:rPr>
          <w:color w:val="000000" w:themeColor="text1"/>
        </w:rPr>
        <w:t>Ipser</w:t>
      </w:r>
      <w:proofErr w:type="spellEnd"/>
      <w:r>
        <w:rPr>
          <w:color w:val="000000" w:themeColor="text1"/>
        </w:rPr>
        <w:t xml:space="preserve"> et Stein </w:t>
      </w:r>
      <w:r w:rsidR="00223148">
        <w:rPr>
          <w:color w:val="000000" w:themeColor="text1"/>
        </w:rPr>
        <w:t xml:space="preserve">(2012) </w:t>
      </w:r>
      <w:r>
        <w:rPr>
          <w:color w:val="000000" w:themeColor="text1"/>
        </w:rPr>
        <w:t xml:space="preserve">postule que les SSRI sont les médicaments les plus </w:t>
      </w:r>
      <w:r w:rsidR="00E00693">
        <w:rPr>
          <w:color w:val="000000" w:themeColor="text1"/>
        </w:rPr>
        <w:t>efficaces</w:t>
      </w:r>
      <w:r>
        <w:rPr>
          <w:color w:val="000000" w:themeColor="text1"/>
        </w:rPr>
        <w:t xml:space="preserve"> à court et long terme. </w:t>
      </w:r>
      <w:r w:rsidR="00741024" w:rsidRPr="00741024">
        <w:rPr>
          <w:color w:val="000000" w:themeColor="text1"/>
        </w:rPr>
        <w:t xml:space="preserve">Il s’agit de </w:t>
      </w:r>
      <w:proofErr w:type="spellStart"/>
      <w:r>
        <w:rPr>
          <w:color w:val="000000" w:themeColor="text1"/>
        </w:rPr>
        <w:t>v</w:t>
      </w:r>
      <w:r w:rsidR="00741024" w:rsidRPr="00741024">
        <w:rPr>
          <w:color w:val="000000" w:themeColor="text1"/>
        </w:rPr>
        <w:t>enlafaxine</w:t>
      </w:r>
      <w:proofErr w:type="spellEnd"/>
      <w:r w:rsidR="00741024" w:rsidRPr="00741024">
        <w:rPr>
          <w:color w:val="000000" w:themeColor="text1"/>
        </w:rPr>
        <w:t xml:space="preserve"> et de </w:t>
      </w:r>
      <w:proofErr w:type="spellStart"/>
      <w:r>
        <w:rPr>
          <w:color w:val="000000" w:themeColor="text1"/>
        </w:rPr>
        <w:t>r</w:t>
      </w:r>
      <w:r w:rsidR="00741024" w:rsidRPr="00741024">
        <w:rPr>
          <w:color w:val="000000" w:themeColor="text1"/>
        </w:rPr>
        <w:t>isperdone</w:t>
      </w:r>
      <w:proofErr w:type="spellEnd"/>
      <w:r w:rsidR="00741024" w:rsidRPr="00741024">
        <w:rPr>
          <w:color w:val="000000" w:themeColor="text1"/>
        </w:rPr>
        <w:t>, un antipsychoti</w:t>
      </w:r>
      <w:r>
        <w:rPr>
          <w:color w:val="000000" w:themeColor="text1"/>
        </w:rPr>
        <w:t>que</w:t>
      </w:r>
      <w:r w:rsidR="00741024" w:rsidRPr="00741024">
        <w:rPr>
          <w:color w:val="000000" w:themeColor="text1"/>
        </w:rPr>
        <w:t xml:space="preserve"> atypique.</w:t>
      </w:r>
    </w:p>
    <w:p w:rsidR="00741024" w:rsidRPr="00741024" w:rsidRDefault="00741024" w:rsidP="00D916DF">
      <w:pPr>
        <w:spacing w:line="360" w:lineRule="auto"/>
        <w:rPr>
          <w:color w:val="000000" w:themeColor="text1"/>
        </w:rPr>
      </w:pPr>
      <w:r w:rsidRPr="00741024">
        <w:rPr>
          <w:color w:val="000000" w:themeColor="text1"/>
        </w:rPr>
        <w:t>Il existe peu de preuve d’efficacité des</w:t>
      </w:r>
      <w:r w:rsidR="00D916DF">
        <w:rPr>
          <w:color w:val="000000" w:themeColor="text1"/>
        </w:rPr>
        <w:t xml:space="preserve"> </w:t>
      </w:r>
      <w:proofErr w:type="spellStart"/>
      <w:r w:rsidRPr="00741024">
        <w:rPr>
          <w:color w:val="000000" w:themeColor="text1"/>
        </w:rPr>
        <w:t>benzodiazepines</w:t>
      </w:r>
      <w:proofErr w:type="spellEnd"/>
      <w:r w:rsidRPr="00741024">
        <w:rPr>
          <w:color w:val="000000" w:themeColor="text1"/>
        </w:rPr>
        <w:t xml:space="preserve">, malgré la continuation de leur utilisation dans la pratique clinique. Finalement le </w:t>
      </w:r>
      <w:r w:rsidRPr="00741024">
        <w:rPr>
          <w:color w:val="000000" w:themeColor="text1"/>
          <w:sz w:val="23"/>
          <w:szCs w:val="23"/>
        </w:rPr>
        <w:t>α</w:t>
      </w:r>
      <w:r w:rsidRPr="00741024">
        <w:rPr>
          <w:color w:val="000000" w:themeColor="text1"/>
          <w:bdr w:val="none" w:sz="0" w:space="0" w:color="auto" w:frame="1"/>
          <w:vertAlign w:val="subscript"/>
        </w:rPr>
        <w:t>1</w:t>
      </w:r>
      <w:r w:rsidRPr="00741024">
        <w:rPr>
          <w:color w:val="000000" w:themeColor="text1"/>
          <w:sz w:val="23"/>
          <w:szCs w:val="23"/>
        </w:rPr>
        <w:t> </w:t>
      </w:r>
      <w:proofErr w:type="spellStart"/>
      <w:r w:rsidRPr="00741024">
        <w:rPr>
          <w:color w:val="000000" w:themeColor="text1"/>
          <w:sz w:val="23"/>
          <w:szCs w:val="23"/>
        </w:rPr>
        <w:t>antagonist</w:t>
      </w:r>
      <w:proofErr w:type="spellEnd"/>
      <w:r w:rsidRPr="00741024">
        <w:rPr>
          <w:color w:val="000000" w:themeColor="text1"/>
          <w:sz w:val="23"/>
          <w:szCs w:val="23"/>
        </w:rPr>
        <w:t xml:space="preserve"> </w:t>
      </w:r>
      <w:proofErr w:type="spellStart"/>
      <w:r w:rsidRPr="00741024">
        <w:rPr>
          <w:color w:val="000000" w:themeColor="text1"/>
          <w:sz w:val="23"/>
          <w:szCs w:val="23"/>
        </w:rPr>
        <w:t>prazosin</w:t>
      </w:r>
      <w:proofErr w:type="spellEnd"/>
      <w:r w:rsidRPr="00741024">
        <w:rPr>
          <w:color w:val="000000" w:themeColor="text1"/>
          <w:sz w:val="23"/>
          <w:szCs w:val="23"/>
        </w:rPr>
        <w:t xml:space="preserve"> et les antipsychotiques atypiques démontrent une certaine efficacité dans l’ESPT qui résiste au traitement.</w:t>
      </w:r>
    </w:p>
    <w:p w:rsidR="00E00693" w:rsidRDefault="00E00693" w:rsidP="00E00693">
      <w:pPr>
        <w:spacing w:line="360" w:lineRule="auto"/>
        <w:ind w:right="-7"/>
        <w:jc w:val="both"/>
      </w:pPr>
      <w:r>
        <w:t>Le tableau ci-dessous (Kendall-</w:t>
      </w:r>
      <w:proofErr w:type="spellStart"/>
      <w:r>
        <w:t>Tacket</w:t>
      </w:r>
      <w:proofErr w:type="spellEnd"/>
      <w:r>
        <w:t>, 2014) reprend les médicaments prescrits aux personnes souffrant d’ESPT. Cette étude cadrait dans un travail sur l’ESPT postnatal.</w:t>
      </w:r>
    </w:p>
    <w:p w:rsidR="00E00693" w:rsidRDefault="00E00693" w:rsidP="00E00693"/>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1"/>
        <w:gridCol w:w="3032"/>
        <w:gridCol w:w="4140"/>
      </w:tblGrid>
      <w:tr w:rsidR="00E00693" w:rsidRPr="00B855C7" w:rsidTr="00E00693">
        <w:tc>
          <w:tcPr>
            <w:tcW w:w="2321" w:type="dxa"/>
            <w:shd w:val="clear" w:color="auto" w:fill="auto"/>
          </w:tcPr>
          <w:p w:rsidR="00E00693" w:rsidRPr="000F518E" w:rsidRDefault="00E00693" w:rsidP="00D43957">
            <w:pPr>
              <w:spacing w:line="360" w:lineRule="auto"/>
              <w:ind w:right="-7"/>
              <w:rPr>
                <w:b/>
              </w:rPr>
            </w:pPr>
            <w:r w:rsidRPr="000F518E">
              <w:rPr>
                <w:b/>
              </w:rPr>
              <w:t>Classification</w:t>
            </w:r>
          </w:p>
          <w:p w:rsidR="00E00693" w:rsidRPr="000F518E" w:rsidRDefault="00E00693" w:rsidP="00D43957">
            <w:pPr>
              <w:spacing w:line="360" w:lineRule="auto"/>
              <w:ind w:right="-7"/>
              <w:rPr>
                <w:b/>
              </w:rPr>
            </w:pPr>
            <w:r w:rsidRPr="000F518E">
              <w:rPr>
                <w:b/>
              </w:rPr>
              <w:t>de médicament</w:t>
            </w:r>
          </w:p>
        </w:tc>
        <w:tc>
          <w:tcPr>
            <w:tcW w:w="3032" w:type="dxa"/>
            <w:shd w:val="clear" w:color="auto" w:fill="auto"/>
          </w:tcPr>
          <w:p w:rsidR="00E00693" w:rsidRPr="000F518E" w:rsidRDefault="00E00693" w:rsidP="00D43957">
            <w:pPr>
              <w:spacing w:line="360" w:lineRule="auto"/>
              <w:ind w:right="-7"/>
              <w:rPr>
                <w:b/>
              </w:rPr>
            </w:pPr>
            <w:r w:rsidRPr="000F518E">
              <w:rPr>
                <w:b/>
              </w:rPr>
              <w:t>Nom du médicament</w:t>
            </w:r>
          </w:p>
        </w:tc>
        <w:tc>
          <w:tcPr>
            <w:tcW w:w="4140" w:type="dxa"/>
            <w:shd w:val="clear" w:color="auto" w:fill="auto"/>
          </w:tcPr>
          <w:p w:rsidR="00E00693" w:rsidRPr="000F518E" w:rsidRDefault="00E00693" w:rsidP="00D43957">
            <w:pPr>
              <w:spacing w:line="360" w:lineRule="auto"/>
              <w:ind w:right="-7"/>
              <w:rPr>
                <w:b/>
              </w:rPr>
            </w:pPr>
            <w:r w:rsidRPr="000F518E">
              <w:rPr>
                <w:b/>
              </w:rPr>
              <w:t>Symptôme traité</w:t>
            </w:r>
          </w:p>
        </w:tc>
      </w:tr>
      <w:tr w:rsidR="00E00693" w:rsidRPr="000F518E" w:rsidTr="00E00693">
        <w:tc>
          <w:tcPr>
            <w:tcW w:w="2321" w:type="dxa"/>
            <w:shd w:val="clear" w:color="auto" w:fill="auto"/>
          </w:tcPr>
          <w:p w:rsidR="00E00693" w:rsidRDefault="00E00693" w:rsidP="00D43957">
            <w:pPr>
              <w:spacing w:line="360" w:lineRule="auto"/>
              <w:ind w:right="-7"/>
              <w:rPr>
                <w:sz w:val="20"/>
                <w:szCs w:val="20"/>
                <w:lang w:val="en-US"/>
              </w:rPr>
            </w:pPr>
          </w:p>
          <w:p w:rsidR="00E00693" w:rsidRPr="00B855C7" w:rsidRDefault="00E00693" w:rsidP="00D43957">
            <w:pPr>
              <w:spacing w:line="360" w:lineRule="auto"/>
              <w:ind w:right="-7"/>
              <w:rPr>
                <w:sz w:val="20"/>
                <w:szCs w:val="20"/>
                <w:lang w:val="en-US"/>
              </w:rPr>
            </w:pPr>
            <w:r w:rsidRPr="00B855C7">
              <w:rPr>
                <w:sz w:val="20"/>
                <w:szCs w:val="20"/>
                <w:lang w:val="en-US"/>
              </w:rPr>
              <w:t>Selective Serotonin Reuptake Inhibitors (SSRI)</w:t>
            </w:r>
          </w:p>
        </w:tc>
        <w:tc>
          <w:tcPr>
            <w:tcW w:w="3032" w:type="dxa"/>
            <w:shd w:val="clear" w:color="auto" w:fill="auto"/>
          </w:tcPr>
          <w:p w:rsidR="00E00693" w:rsidRPr="000F518E" w:rsidRDefault="00E00693" w:rsidP="00D43957">
            <w:pPr>
              <w:spacing w:line="360" w:lineRule="auto"/>
              <w:ind w:right="-7"/>
              <w:rPr>
                <w:sz w:val="20"/>
                <w:szCs w:val="20"/>
                <w:lang w:val="en-US"/>
              </w:rPr>
            </w:pPr>
          </w:p>
          <w:p w:rsidR="00E00693" w:rsidRPr="00B855C7" w:rsidRDefault="00E00693" w:rsidP="00D43957">
            <w:pPr>
              <w:spacing w:line="360" w:lineRule="auto"/>
              <w:ind w:right="-7"/>
              <w:rPr>
                <w:sz w:val="20"/>
                <w:szCs w:val="20"/>
              </w:rPr>
            </w:pPr>
            <w:proofErr w:type="spellStart"/>
            <w:r w:rsidRPr="00B855C7">
              <w:rPr>
                <w:sz w:val="20"/>
                <w:szCs w:val="20"/>
              </w:rPr>
              <w:t>Sertraline</w:t>
            </w:r>
            <w:proofErr w:type="spellEnd"/>
            <w:r w:rsidRPr="00B855C7">
              <w:rPr>
                <w:sz w:val="20"/>
                <w:szCs w:val="20"/>
              </w:rPr>
              <w:t>(</w:t>
            </w:r>
            <w:proofErr w:type="spellStart"/>
            <w:r w:rsidRPr="00B855C7">
              <w:rPr>
                <w:sz w:val="20"/>
                <w:szCs w:val="20"/>
              </w:rPr>
              <w:t>Zoloft</w:t>
            </w:r>
            <w:proofErr w:type="spellEnd"/>
            <w:r w:rsidRPr="00B855C7">
              <w:rPr>
                <w:sz w:val="20"/>
                <w:szCs w:val="20"/>
              </w:rPr>
              <w:t>)</w:t>
            </w:r>
          </w:p>
          <w:p w:rsidR="00E00693" w:rsidRPr="00B855C7" w:rsidRDefault="00E00693" w:rsidP="00D43957">
            <w:pPr>
              <w:spacing w:line="360" w:lineRule="auto"/>
              <w:ind w:right="-7"/>
              <w:rPr>
                <w:sz w:val="20"/>
                <w:szCs w:val="20"/>
              </w:rPr>
            </w:pPr>
            <w:proofErr w:type="spellStart"/>
            <w:r w:rsidRPr="00B855C7">
              <w:rPr>
                <w:sz w:val="20"/>
                <w:szCs w:val="20"/>
              </w:rPr>
              <w:t>Escitalopram</w:t>
            </w:r>
            <w:proofErr w:type="spellEnd"/>
            <w:r w:rsidRPr="00B855C7">
              <w:rPr>
                <w:sz w:val="20"/>
                <w:szCs w:val="20"/>
              </w:rPr>
              <w:t>(</w:t>
            </w:r>
            <w:proofErr w:type="spellStart"/>
            <w:r w:rsidRPr="00B855C7">
              <w:rPr>
                <w:sz w:val="20"/>
                <w:szCs w:val="20"/>
              </w:rPr>
              <w:t>Lexapro</w:t>
            </w:r>
            <w:proofErr w:type="spellEnd"/>
            <w:r w:rsidRPr="00B855C7">
              <w:rPr>
                <w:sz w:val="20"/>
                <w:szCs w:val="20"/>
              </w:rPr>
              <w:t>)</w:t>
            </w:r>
          </w:p>
          <w:p w:rsidR="00E00693" w:rsidRPr="0020096F" w:rsidRDefault="00E00693" w:rsidP="00D43957">
            <w:pPr>
              <w:spacing w:line="360" w:lineRule="auto"/>
              <w:ind w:right="-7"/>
              <w:rPr>
                <w:sz w:val="20"/>
                <w:szCs w:val="20"/>
              </w:rPr>
            </w:pPr>
            <w:proofErr w:type="spellStart"/>
            <w:r w:rsidRPr="00B855C7">
              <w:rPr>
                <w:sz w:val="20"/>
                <w:szCs w:val="20"/>
              </w:rPr>
              <w:t>Paroxetine</w:t>
            </w:r>
            <w:proofErr w:type="spellEnd"/>
            <w:r w:rsidRPr="00B855C7">
              <w:rPr>
                <w:sz w:val="20"/>
                <w:szCs w:val="20"/>
              </w:rPr>
              <w:t>(</w:t>
            </w:r>
            <w:proofErr w:type="spellStart"/>
            <w:r w:rsidRPr="00B855C7">
              <w:rPr>
                <w:sz w:val="20"/>
                <w:szCs w:val="20"/>
              </w:rPr>
              <w:t>Paxil</w:t>
            </w:r>
            <w:proofErr w:type="spellEnd"/>
            <w:r w:rsidRPr="00B855C7">
              <w:rPr>
                <w:sz w:val="20"/>
                <w:szCs w:val="20"/>
              </w:rPr>
              <w:t>)</w:t>
            </w:r>
          </w:p>
          <w:p w:rsidR="00E00693" w:rsidRDefault="00E00693" w:rsidP="00D43957">
            <w:pPr>
              <w:spacing w:line="360" w:lineRule="auto"/>
              <w:ind w:right="-7"/>
              <w:rPr>
                <w:sz w:val="20"/>
                <w:szCs w:val="20"/>
                <w:lang w:val="en-US"/>
              </w:rPr>
            </w:pPr>
            <w:r w:rsidRPr="00B855C7">
              <w:rPr>
                <w:sz w:val="20"/>
                <w:szCs w:val="20"/>
                <w:lang w:val="en-US"/>
              </w:rPr>
              <w:t>Fluoxetine (Prozac)</w:t>
            </w:r>
          </w:p>
          <w:p w:rsidR="00E00693" w:rsidRDefault="00E00693" w:rsidP="00D43957">
            <w:pPr>
              <w:spacing w:line="360" w:lineRule="auto"/>
              <w:ind w:right="-7"/>
              <w:rPr>
                <w:sz w:val="20"/>
                <w:szCs w:val="20"/>
                <w:lang w:val="en-US"/>
              </w:rPr>
            </w:pPr>
            <w:proofErr w:type="gramStart"/>
            <w:r w:rsidRPr="00B855C7">
              <w:rPr>
                <w:sz w:val="20"/>
                <w:szCs w:val="20"/>
                <w:lang w:val="en-US"/>
              </w:rPr>
              <w:t>Citalopram(</w:t>
            </w:r>
            <w:proofErr w:type="gramEnd"/>
            <w:r w:rsidRPr="00B855C7">
              <w:rPr>
                <w:sz w:val="20"/>
                <w:szCs w:val="20"/>
                <w:lang w:val="en-US"/>
              </w:rPr>
              <w:t>Celexa)</w:t>
            </w:r>
          </w:p>
          <w:p w:rsidR="00E00693" w:rsidRPr="00B855C7" w:rsidRDefault="00E00693" w:rsidP="00D43957">
            <w:pPr>
              <w:spacing w:line="360" w:lineRule="auto"/>
              <w:ind w:right="-7"/>
              <w:rPr>
                <w:sz w:val="20"/>
                <w:szCs w:val="20"/>
                <w:lang w:val="en-US"/>
              </w:rPr>
            </w:pPr>
          </w:p>
        </w:tc>
        <w:tc>
          <w:tcPr>
            <w:tcW w:w="4140" w:type="dxa"/>
            <w:shd w:val="clear" w:color="auto" w:fill="auto"/>
          </w:tcPr>
          <w:p w:rsidR="00E00693" w:rsidRDefault="00E00693" w:rsidP="00D43957">
            <w:pPr>
              <w:spacing w:line="360" w:lineRule="auto"/>
              <w:ind w:right="-7"/>
              <w:rPr>
                <w:sz w:val="20"/>
                <w:szCs w:val="20"/>
              </w:rPr>
            </w:pPr>
          </w:p>
          <w:p w:rsidR="00E00693" w:rsidRPr="00B855C7" w:rsidRDefault="00E00693" w:rsidP="00D43957">
            <w:pPr>
              <w:spacing w:line="360" w:lineRule="auto"/>
              <w:ind w:right="-7"/>
              <w:rPr>
                <w:sz w:val="20"/>
                <w:szCs w:val="20"/>
              </w:rPr>
            </w:pPr>
            <w:r>
              <w:rPr>
                <w:sz w:val="20"/>
                <w:szCs w:val="20"/>
              </w:rPr>
              <w:t>-</w:t>
            </w:r>
            <w:r w:rsidRPr="00B855C7">
              <w:rPr>
                <w:sz w:val="20"/>
                <w:szCs w:val="20"/>
              </w:rPr>
              <w:t>Bien toléré</w:t>
            </w:r>
            <w:r>
              <w:rPr>
                <w:sz w:val="20"/>
                <w:szCs w:val="20"/>
              </w:rPr>
              <w:t>.</w:t>
            </w:r>
          </w:p>
          <w:p w:rsidR="00E00693" w:rsidRPr="00B855C7" w:rsidRDefault="00E00693" w:rsidP="00D43957">
            <w:pPr>
              <w:spacing w:line="360" w:lineRule="auto"/>
              <w:ind w:right="-7"/>
              <w:rPr>
                <w:sz w:val="20"/>
                <w:szCs w:val="20"/>
              </w:rPr>
            </w:pPr>
            <w:r>
              <w:rPr>
                <w:sz w:val="20"/>
                <w:szCs w:val="20"/>
              </w:rPr>
              <w:t>-</w:t>
            </w:r>
            <w:r w:rsidRPr="00B855C7">
              <w:rPr>
                <w:sz w:val="20"/>
                <w:szCs w:val="20"/>
              </w:rPr>
              <w:t xml:space="preserve">Traite les symptômes </w:t>
            </w:r>
            <w:proofErr w:type="spellStart"/>
            <w:r w:rsidRPr="00B855C7">
              <w:rPr>
                <w:sz w:val="20"/>
                <w:szCs w:val="20"/>
              </w:rPr>
              <w:t>co</w:t>
            </w:r>
            <w:proofErr w:type="spellEnd"/>
            <w:r w:rsidR="004242AA">
              <w:rPr>
                <w:sz w:val="20"/>
                <w:szCs w:val="20"/>
              </w:rPr>
              <w:t>-</w:t>
            </w:r>
            <w:r w:rsidRPr="00B855C7">
              <w:rPr>
                <w:sz w:val="20"/>
                <w:szCs w:val="20"/>
              </w:rPr>
              <w:t>morbides.</w:t>
            </w:r>
          </w:p>
          <w:p w:rsidR="00E00693" w:rsidRPr="000F518E" w:rsidRDefault="00E00693" w:rsidP="00D43957">
            <w:pPr>
              <w:spacing w:line="360" w:lineRule="auto"/>
              <w:ind w:right="-7"/>
              <w:rPr>
                <w:sz w:val="20"/>
                <w:szCs w:val="20"/>
              </w:rPr>
            </w:pPr>
            <w:r>
              <w:rPr>
                <w:sz w:val="20"/>
                <w:szCs w:val="20"/>
              </w:rPr>
              <w:t>-</w:t>
            </w:r>
            <w:r w:rsidRPr="000F518E">
              <w:rPr>
                <w:sz w:val="20"/>
                <w:szCs w:val="20"/>
              </w:rPr>
              <w:t>Meilleure qualité de vie</w:t>
            </w:r>
          </w:p>
        </w:tc>
      </w:tr>
      <w:tr w:rsidR="00E00693" w:rsidRPr="00B855C7" w:rsidTr="00E00693">
        <w:tc>
          <w:tcPr>
            <w:tcW w:w="2321" w:type="dxa"/>
            <w:shd w:val="clear" w:color="auto" w:fill="auto"/>
          </w:tcPr>
          <w:p w:rsidR="00E00693" w:rsidRPr="000F518E" w:rsidRDefault="00E00693" w:rsidP="00D43957">
            <w:pPr>
              <w:spacing w:line="360" w:lineRule="auto"/>
              <w:ind w:right="-7"/>
              <w:rPr>
                <w:sz w:val="20"/>
                <w:szCs w:val="20"/>
              </w:rPr>
            </w:pPr>
          </w:p>
          <w:p w:rsidR="00E00693" w:rsidRDefault="00E00693" w:rsidP="00D43957">
            <w:pPr>
              <w:spacing w:line="360" w:lineRule="auto"/>
              <w:ind w:right="-7"/>
              <w:rPr>
                <w:sz w:val="20"/>
                <w:szCs w:val="20"/>
                <w:lang w:val="en-US"/>
              </w:rPr>
            </w:pPr>
            <w:r w:rsidRPr="00B855C7">
              <w:rPr>
                <w:sz w:val="20"/>
                <w:szCs w:val="20"/>
                <w:lang w:val="en-US"/>
              </w:rPr>
              <w:t>Mixed-</w:t>
            </w:r>
            <w:proofErr w:type="spellStart"/>
            <w:proofErr w:type="gramStart"/>
            <w:r w:rsidRPr="00B855C7">
              <w:rPr>
                <w:sz w:val="20"/>
                <w:szCs w:val="20"/>
                <w:lang w:val="en-US"/>
              </w:rPr>
              <w:t>Fonction</w:t>
            </w:r>
            <w:proofErr w:type="spellEnd"/>
            <w:r w:rsidRPr="00B855C7">
              <w:rPr>
                <w:sz w:val="20"/>
                <w:szCs w:val="20"/>
                <w:lang w:val="en-US"/>
              </w:rPr>
              <w:t xml:space="preserve">  anti</w:t>
            </w:r>
            <w:proofErr w:type="gramEnd"/>
            <w:r w:rsidRPr="00B855C7">
              <w:rPr>
                <w:sz w:val="20"/>
                <w:szCs w:val="20"/>
                <w:lang w:val="en-US"/>
              </w:rPr>
              <w:t>-</w:t>
            </w:r>
            <w:proofErr w:type="spellStart"/>
            <w:r w:rsidRPr="00B855C7">
              <w:rPr>
                <w:sz w:val="20"/>
                <w:szCs w:val="20"/>
                <w:lang w:val="en-US"/>
              </w:rPr>
              <w:t>dépresseurs</w:t>
            </w:r>
            <w:proofErr w:type="spellEnd"/>
          </w:p>
          <w:p w:rsidR="00E00693" w:rsidRPr="00B855C7" w:rsidRDefault="00E00693" w:rsidP="00D43957">
            <w:pPr>
              <w:spacing w:line="360" w:lineRule="auto"/>
              <w:ind w:right="-7"/>
              <w:rPr>
                <w:sz w:val="20"/>
                <w:szCs w:val="20"/>
                <w:lang w:val="en-US"/>
              </w:rPr>
            </w:pPr>
          </w:p>
        </w:tc>
        <w:tc>
          <w:tcPr>
            <w:tcW w:w="3032" w:type="dxa"/>
            <w:shd w:val="clear" w:color="auto" w:fill="auto"/>
          </w:tcPr>
          <w:p w:rsidR="00E00693" w:rsidRDefault="00E00693" w:rsidP="00D43957">
            <w:pPr>
              <w:spacing w:line="360" w:lineRule="auto"/>
              <w:ind w:right="-7"/>
              <w:rPr>
                <w:sz w:val="20"/>
                <w:szCs w:val="20"/>
                <w:lang w:val="en-US"/>
              </w:rPr>
            </w:pPr>
          </w:p>
          <w:p w:rsidR="00E00693" w:rsidRPr="00B855C7" w:rsidRDefault="00E00693" w:rsidP="00D43957">
            <w:pPr>
              <w:spacing w:line="360" w:lineRule="auto"/>
              <w:ind w:right="-7"/>
              <w:rPr>
                <w:sz w:val="20"/>
                <w:szCs w:val="20"/>
                <w:lang w:val="en-US"/>
              </w:rPr>
            </w:pPr>
            <w:proofErr w:type="gramStart"/>
            <w:r w:rsidRPr="00B855C7">
              <w:rPr>
                <w:sz w:val="20"/>
                <w:szCs w:val="20"/>
                <w:lang w:val="en-US"/>
              </w:rPr>
              <w:t>Venlafaxine(</w:t>
            </w:r>
            <w:proofErr w:type="gramEnd"/>
            <w:r w:rsidRPr="00B855C7">
              <w:rPr>
                <w:sz w:val="20"/>
                <w:szCs w:val="20"/>
                <w:lang w:val="en-US"/>
              </w:rPr>
              <w:t>Effexor)</w:t>
            </w:r>
          </w:p>
          <w:p w:rsidR="00E00693" w:rsidRPr="00B855C7" w:rsidRDefault="00E00693" w:rsidP="00D43957">
            <w:pPr>
              <w:spacing w:line="360" w:lineRule="auto"/>
              <w:ind w:right="-7"/>
              <w:rPr>
                <w:sz w:val="20"/>
                <w:szCs w:val="20"/>
                <w:lang w:val="en-US"/>
              </w:rPr>
            </w:pPr>
            <w:proofErr w:type="spellStart"/>
            <w:proofErr w:type="gramStart"/>
            <w:r w:rsidRPr="00B855C7">
              <w:rPr>
                <w:sz w:val="20"/>
                <w:szCs w:val="20"/>
                <w:lang w:val="en-US"/>
              </w:rPr>
              <w:t>Mirtazepine</w:t>
            </w:r>
            <w:proofErr w:type="spellEnd"/>
            <w:r w:rsidRPr="00B855C7">
              <w:rPr>
                <w:sz w:val="20"/>
                <w:szCs w:val="20"/>
                <w:lang w:val="en-US"/>
              </w:rPr>
              <w:t>(</w:t>
            </w:r>
            <w:proofErr w:type="spellStart"/>
            <w:proofErr w:type="gramEnd"/>
            <w:r w:rsidRPr="00B855C7">
              <w:rPr>
                <w:sz w:val="20"/>
                <w:szCs w:val="20"/>
                <w:lang w:val="en-US"/>
              </w:rPr>
              <w:t>Loniten</w:t>
            </w:r>
            <w:proofErr w:type="spellEnd"/>
            <w:r w:rsidRPr="00B855C7">
              <w:rPr>
                <w:sz w:val="20"/>
                <w:szCs w:val="20"/>
                <w:lang w:val="en-US"/>
              </w:rPr>
              <w:t>)</w:t>
            </w:r>
          </w:p>
        </w:tc>
        <w:tc>
          <w:tcPr>
            <w:tcW w:w="4140" w:type="dxa"/>
            <w:shd w:val="clear" w:color="auto" w:fill="auto"/>
          </w:tcPr>
          <w:p w:rsidR="00E00693" w:rsidRDefault="00E00693" w:rsidP="00D43957">
            <w:pPr>
              <w:spacing w:line="360" w:lineRule="auto"/>
              <w:ind w:right="-7"/>
              <w:rPr>
                <w:sz w:val="20"/>
                <w:szCs w:val="20"/>
                <w:lang w:val="en-US"/>
              </w:rPr>
            </w:pPr>
          </w:p>
          <w:p w:rsidR="00E00693" w:rsidRPr="00B855C7" w:rsidRDefault="00E00693" w:rsidP="00D43957">
            <w:pPr>
              <w:spacing w:line="360" w:lineRule="auto"/>
              <w:ind w:right="-7"/>
              <w:rPr>
                <w:sz w:val="20"/>
                <w:szCs w:val="20"/>
                <w:lang w:val="en-US"/>
              </w:rPr>
            </w:pPr>
            <w:r>
              <w:rPr>
                <w:sz w:val="20"/>
                <w:szCs w:val="20"/>
                <w:lang w:val="en-US"/>
              </w:rPr>
              <w:t>-</w:t>
            </w:r>
            <w:proofErr w:type="spellStart"/>
            <w:r w:rsidRPr="00B855C7">
              <w:rPr>
                <w:sz w:val="20"/>
                <w:szCs w:val="20"/>
                <w:lang w:val="en-US"/>
              </w:rPr>
              <w:t>Efficacité</w:t>
            </w:r>
            <w:proofErr w:type="spellEnd"/>
            <w:r w:rsidRPr="00B855C7">
              <w:rPr>
                <w:sz w:val="20"/>
                <w:szCs w:val="20"/>
                <w:lang w:val="en-US"/>
              </w:rPr>
              <w:t xml:space="preserve"> </w:t>
            </w:r>
            <w:proofErr w:type="spellStart"/>
            <w:r w:rsidRPr="00B855C7">
              <w:rPr>
                <w:sz w:val="20"/>
                <w:szCs w:val="20"/>
                <w:lang w:val="en-US"/>
              </w:rPr>
              <w:t>démontrée</w:t>
            </w:r>
            <w:proofErr w:type="spellEnd"/>
            <w:r w:rsidRPr="00B855C7">
              <w:rPr>
                <w:sz w:val="20"/>
                <w:szCs w:val="20"/>
                <w:lang w:val="en-US"/>
              </w:rPr>
              <w:t xml:space="preserve"> pour </w:t>
            </w:r>
            <w:proofErr w:type="spellStart"/>
            <w:r w:rsidRPr="00B855C7">
              <w:rPr>
                <w:sz w:val="20"/>
                <w:szCs w:val="20"/>
                <w:lang w:val="en-US"/>
              </w:rPr>
              <w:t>l’ESPT</w:t>
            </w:r>
            <w:proofErr w:type="spellEnd"/>
          </w:p>
        </w:tc>
      </w:tr>
      <w:tr w:rsidR="00E00693" w:rsidRPr="00B855C7" w:rsidTr="00E00693">
        <w:tc>
          <w:tcPr>
            <w:tcW w:w="2321" w:type="dxa"/>
            <w:shd w:val="clear" w:color="auto" w:fill="auto"/>
          </w:tcPr>
          <w:p w:rsidR="00E00693" w:rsidRDefault="00E00693" w:rsidP="00D43957">
            <w:pPr>
              <w:spacing w:line="360" w:lineRule="auto"/>
              <w:ind w:right="-7"/>
              <w:rPr>
                <w:sz w:val="20"/>
                <w:szCs w:val="20"/>
                <w:lang w:val="en-US"/>
              </w:rPr>
            </w:pPr>
          </w:p>
          <w:p w:rsidR="00E00693" w:rsidRDefault="00E00693" w:rsidP="00D43957">
            <w:pPr>
              <w:spacing w:line="360" w:lineRule="auto"/>
              <w:ind w:right="-7"/>
              <w:rPr>
                <w:sz w:val="20"/>
                <w:szCs w:val="20"/>
                <w:lang w:val="en-US"/>
              </w:rPr>
            </w:pPr>
            <w:r w:rsidRPr="00B855C7">
              <w:rPr>
                <w:sz w:val="20"/>
                <w:szCs w:val="20"/>
                <w:lang w:val="en-US"/>
              </w:rPr>
              <w:t>Serotonin2 Antagonist/Reuptake Inhibitors (SARIs)</w:t>
            </w:r>
          </w:p>
          <w:p w:rsidR="00E00693" w:rsidRPr="00B855C7" w:rsidRDefault="00E00693" w:rsidP="00D43957">
            <w:pPr>
              <w:spacing w:line="360" w:lineRule="auto"/>
              <w:ind w:right="-7"/>
              <w:rPr>
                <w:sz w:val="20"/>
                <w:szCs w:val="20"/>
                <w:lang w:val="en-US"/>
              </w:rPr>
            </w:pPr>
          </w:p>
        </w:tc>
        <w:tc>
          <w:tcPr>
            <w:tcW w:w="3032" w:type="dxa"/>
            <w:shd w:val="clear" w:color="auto" w:fill="auto"/>
          </w:tcPr>
          <w:p w:rsidR="00E00693" w:rsidRDefault="00E00693" w:rsidP="00D43957">
            <w:pPr>
              <w:spacing w:line="360" w:lineRule="auto"/>
              <w:ind w:right="-7"/>
              <w:rPr>
                <w:sz w:val="20"/>
                <w:szCs w:val="20"/>
                <w:lang w:val="en-US"/>
              </w:rPr>
            </w:pPr>
          </w:p>
          <w:p w:rsidR="00E00693" w:rsidRPr="00B855C7" w:rsidRDefault="00E00693" w:rsidP="00D43957">
            <w:pPr>
              <w:spacing w:line="360" w:lineRule="auto"/>
              <w:ind w:right="-7"/>
              <w:rPr>
                <w:sz w:val="20"/>
                <w:szCs w:val="20"/>
                <w:lang w:val="en-US"/>
              </w:rPr>
            </w:pPr>
            <w:r w:rsidRPr="00B855C7">
              <w:rPr>
                <w:sz w:val="20"/>
                <w:szCs w:val="20"/>
                <w:lang w:val="en-US"/>
              </w:rPr>
              <w:t>Trazodone (</w:t>
            </w:r>
            <w:proofErr w:type="spellStart"/>
            <w:r w:rsidRPr="00B855C7">
              <w:rPr>
                <w:sz w:val="20"/>
                <w:szCs w:val="20"/>
                <w:lang w:val="en-US"/>
              </w:rPr>
              <w:t>Desryl</w:t>
            </w:r>
            <w:proofErr w:type="spellEnd"/>
            <w:r w:rsidRPr="00B855C7">
              <w:rPr>
                <w:sz w:val="20"/>
                <w:szCs w:val="20"/>
                <w:lang w:val="en-US"/>
              </w:rPr>
              <w:t>)</w:t>
            </w:r>
          </w:p>
        </w:tc>
        <w:tc>
          <w:tcPr>
            <w:tcW w:w="4140" w:type="dxa"/>
            <w:shd w:val="clear" w:color="auto" w:fill="auto"/>
          </w:tcPr>
          <w:p w:rsidR="00E00693" w:rsidRDefault="00E00693" w:rsidP="00D43957">
            <w:pPr>
              <w:spacing w:line="360" w:lineRule="auto"/>
              <w:ind w:right="-7"/>
              <w:rPr>
                <w:sz w:val="20"/>
                <w:szCs w:val="20"/>
              </w:rPr>
            </w:pPr>
          </w:p>
          <w:p w:rsidR="00E00693" w:rsidRPr="00B855C7" w:rsidRDefault="00E00693" w:rsidP="00D43957">
            <w:pPr>
              <w:spacing w:line="360" w:lineRule="auto"/>
              <w:ind w:right="-7"/>
              <w:rPr>
                <w:sz w:val="20"/>
                <w:szCs w:val="20"/>
              </w:rPr>
            </w:pPr>
            <w:r>
              <w:rPr>
                <w:sz w:val="20"/>
                <w:szCs w:val="20"/>
              </w:rPr>
              <w:t>-</w:t>
            </w:r>
            <w:r w:rsidRPr="00B855C7">
              <w:rPr>
                <w:sz w:val="20"/>
                <w:szCs w:val="20"/>
              </w:rPr>
              <w:t xml:space="preserve">Réduction du sommeil REM et donc diminution des </w:t>
            </w:r>
            <w:proofErr w:type="spellStart"/>
            <w:r w:rsidRPr="00B855C7">
              <w:rPr>
                <w:sz w:val="20"/>
                <w:szCs w:val="20"/>
              </w:rPr>
              <w:t>cauchemards</w:t>
            </w:r>
            <w:proofErr w:type="spellEnd"/>
          </w:p>
        </w:tc>
      </w:tr>
      <w:tr w:rsidR="00E00693" w:rsidRPr="00B855C7" w:rsidTr="00E00693">
        <w:tc>
          <w:tcPr>
            <w:tcW w:w="2321" w:type="dxa"/>
            <w:shd w:val="clear" w:color="auto" w:fill="auto"/>
          </w:tcPr>
          <w:p w:rsidR="00E00693" w:rsidRDefault="00E00693" w:rsidP="00D43957">
            <w:pPr>
              <w:spacing w:line="360" w:lineRule="auto"/>
              <w:ind w:right="-7"/>
              <w:rPr>
                <w:sz w:val="20"/>
                <w:szCs w:val="20"/>
              </w:rPr>
            </w:pPr>
          </w:p>
          <w:p w:rsidR="00E00693" w:rsidRPr="00B855C7" w:rsidRDefault="00E00693" w:rsidP="00D43957">
            <w:pPr>
              <w:spacing w:line="360" w:lineRule="auto"/>
              <w:ind w:right="-7"/>
              <w:rPr>
                <w:sz w:val="20"/>
                <w:szCs w:val="20"/>
                <w:lang w:val="en-US"/>
              </w:rPr>
            </w:pPr>
            <w:r w:rsidRPr="00B855C7">
              <w:rPr>
                <w:sz w:val="20"/>
                <w:szCs w:val="20"/>
                <w:lang w:val="en-US"/>
              </w:rPr>
              <w:t xml:space="preserve">Agents </w:t>
            </w:r>
            <w:proofErr w:type="spellStart"/>
            <w:r w:rsidRPr="00B855C7">
              <w:rPr>
                <w:sz w:val="20"/>
                <w:szCs w:val="20"/>
                <w:lang w:val="en-US"/>
              </w:rPr>
              <w:t>Adrenergiques</w:t>
            </w:r>
            <w:proofErr w:type="spellEnd"/>
          </w:p>
        </w:tc>
        <w:tc>
          <w:tcPr>
            <w:tcW w:w="3032" w:type="dxa"/>
            <w:shd w:val="clear" w:color="auto" w:fill="auto"/>
          </w:tcPr>
          <w:p w:rsidR="00E00693" w:rsidRDefault="00E00693" w:rsidP="00D43957">
            <w:pPr>
              <w:spacing w:line="360" w:lineRule="auto"/>
              <w:ind w:right="-7"/>
              <w:rPr>
                <w:sz w:val="20"/>
                <w:szCs w:val="20"/>
              </w:rPr>
            </w:pPr>
          </w:p>
          <w:p w:rsidR="00E00693" w:rsidRPr="00B855C7" w:rsidRDefault="00E00693" w:rsidP="00D43957">
            <w:pPr>
              <w:spacing w:line="360" w:lineRule="auto"/>
              <w:ind w:right="-7"/>
              <w:rPr>
                <w:sz w:val="20"/>
                <w:szCs w:val="20"/>
              </w:rPr>
            </w:pPr>
            <w:r w:rsidRPr="00B855C7">
              <w:rPr>
                <w:sz w:val="20"/>
                <w:szCs w:val="20"/>
              </w:rPr>
              <w:t>a-2 antagonistes adrénergiques (</w:t>
            </w:r>
            <w:proofErr w:type="spellStart"/>
            <w:r w:rsidRPr="00B855C7">
              <w:rPr>
                <w:sz w:val="20"/>
                <w:szCs w:val="20"/>
              </w:rPr>
              <w:t>prazosin</w:t>
            </w:r>
            <w:proofErr w:type="spellEnd"/>
            <w:r w:rsidRPr="00B855C7">
              <w:rPr>
                <w:sz w:val="20"/>
                <w:szCs w:val="20"/>
              </w:rPr>
              <w:t xml:space="preserve">, </w:t>
            </w:r>
            <w:proofErr w:type="spellStart"/>
            <w:r w:rsidRPr="00B855C7">
              <w:rPr>
                <w:sz w:val="20"/>
                <w:szCs w:val="20"/>
              </w:rPr>
              <w:t>clonidine</w:t>
            </w:r>
            <w:proofErr w:type="spellEnd"/>
            <w:r w:rsidRPr="00B855C7">
              <w:rPr>
                <w:sz w:val="20"/>
                <w:szCs w:val="20"/>
              </w:rPr>
              <w:t xml:space="preserve">, </w:t>
            </w:r>
            <w:proofErr w:type="spellStart"/>
            <w:r w:rsidRPr="00B855C7">
              <w:rPr>
                <w:sz w:val="20"/>
                <w:szCs w:val="20"/>
              </w:rPr>
              <w:t>guanfacine</w:t>
            </w:r>
            <w:proofErr w:type="spellEnd"/>
            <w:r w:rsidRPr="00B855C7">
              <w:rPr>
                <w:sz w:val="20"/>
                <w:szCs w:val="20"/>
              </w:rPr>
              <w:t>)</w:t>
            </w:r>
          </w:p>
          <w:p w:rsidR="00E00693" w:rsidRPr="00B855C7" w:rsidRDefault="00E00693" w:rsidP="00D43957">
            <w:pPr>
              <w:spacing w:line="360" w:lineRule="auto"/>
              <w:ind w:right="-7"/>
              <w:rPr>
                <w:sz w:val="20"/>
                <w:szCs w:val="20"/>
              </w:rPr>
            </w:pPr>
          </w:p>
          <w:p w:rsidR="00E00693" w:rsidRPr="00B855C7" w:rsidRDefault="00E00693" w:rsidP="00D43957">
            <w:pPr>
              <w:spacing w:line="360" w:lineRule="auto"/>
              <w:ind w:right="-7"/>
              <w:rPr>
                <w:sz w:val="20"/>
                <w:szCs w:val="20"/>
              </w:rPr>
            </w:pPr>
            <w:r w:rsidRPr="00B855C7">
              <w:rPr>
                <w:sz w:val="20"/>
                <w:szCs w:val="20"/>
              </w:rPr>
              <w:t>a-bloqueurs adrénergiques (</w:t>
            </w:r>
            <w:proofErr w:type="spellStart"/>
            <w:r w:rsidRPr="00B855C7">
              <w:rPr>
                <w:sz w:val="20"/>
                <w:szCs w:val="20"/>
              </w:rPr>
              <w:t>propranolol</w:t>
            </w:r>
            <w:proofErr w:type="spellEnd"/>
            <w:r w:rsidR="008A4DA4">
              <w:rPr>
                <w:sz w:val="20"/>
                <w:szCs w:val="20"/>
              </w:rPr>
              <w:t>)</w:t>
            </w:r>
          </w:p>
        </w:tc>
        <w:tc>
          <w:tcPr>
            <w:tcW w:w="4140" w:type="dxa"/>
            <w:shd w:val="clear" w:color="auto" w:fill="auto"/>
          </w:tcPr>
          <w:p w:rsidR="00E00693" w:rsidRDefault="00E00693" w:rsidP="00D43957">
            <w:pPr>
              <w:spacing w:line="360" w:lineRule="auto"/>
              <w:ind w:right="-7"/>
              <w:rPr>
                <w:sz w:val="20"/>
                <w:szCs w:val="20"/>
              </w:rPr>
            </w:pPr>
          </w:p>
          <w:p w:rsidR="00E00693" w:rsidRPr="00B855C7" w:rsidRDefault="00E00693" w:rsidP="00D43957">
            <w:pPr>
              <w:spacing w:line="360" w:lineRule="auto"/>
              <w:ind w:right="-7"/>
              <w:rPr>
                <w:sz w:val="20"/>
                <w:szCs w:val="20"/>
              </w:rPr>
            </w:pPr>
            <w:r>
              <w:rPr>
                <w:sz w:val="20"/>
                <w:szCs w:val="20"/>
              </w:rPr>
              <w:t>-</w:t>
            </w:r>
            <w:r w:rsidRPr="00B855C7">
              <w:rPr>
                <w:sz w:val="20"/>
                <w:szCs w:val="20"/>
              </w:rPr>
              <w:t xml:space="preserve">Diminution des </w:t>
            </w:r>
            <w:proofErr w:type="spellStart"/>
            <w:r w:rsidRPr="00B855C7">
              <w:rPr>
                <w:sz w:val="20"/>
                <w:szCs w:val="20"/>
              </w:rPr>
              <w:t>cauchemards</w:t>
            </w:r>
            <w:proofErr w:type="spellEnd"/>
            <w:r w:rsidRPr="00B855C7">
              <w:rPr>
                <w:sz w:val="20"/>
                <w:szCs w:val="20"/>
              </w:rPr>
              <w:t xml:space="preserve"> et idées intrusives</w:t>
            </w:r>
          </w:p>
          <w:p w:rsidR="00E00693" w:rsidRPr="00B855C7" w:rsidRDefault="00E00693" w:rsidP="00D43957">
            <w:pPr>
              <w:spacing w:line="360" w:lineRule="auto"/>
              <w:ind w:right="-7"/>
              <w:rPr>
                <w:sz w:val="20"/>
                <w:szCs w:val="20"/>
              </w:rPr>
            </w:pPr>
          </w:p>
          <w:p w:rsidR="00E00693" w:rsidRPr="00B855C7" w:rsidRDefault="00E00693" w:rsidP="00D43957">
            <w:pPr>
              <w:spacing w:line="360" w:lineRule="auto"/>
              <w:ind w:right="-7"/>
              <w:rPr>
                <w:sz w:val="20"/>
                <w:szCs w:val="20"/>
              </w:rPr>
            </w:pPr>
            <w:r>
              <w:rPr>
                <w:sz w:val="20"/>
                <w:szCs w:val="20"/>
              </w:rPr>
              <w:t>-</w:t>
            </w:r>
            <w:r w:rsidRPr="00B855C7">
              <w:rPr>
                <w:sz w:val="20"/>
                <w:szCs w:val="20"/>
              </w:rPr>
              <w:t>Prévention de symptômes à long terme</w:t>
            </w:r>
          </w:p>
          <w:p w:rsidR="00E00693" w:rsidRDefault="00E00693" w:rsidP="00D43957">
            <w:pPr>
              <w:spacing w:line="360" w:lineRule="auto"/>
              <w:ind w:right="-7"/>
              <w:rPr>
                <w:sz w:val="20"/>
                <w:szCs w:val="20"/>
              </w:rPr>
            </w:pPr>
            <w:r w:rsidRPr="00B855C7">
              <w:rPr>
                <w:sz w:val="20"/>
                <w:szCs w:val="20"/>
              </w:rPr>
              <w:t xml:space="preserve">Attention quand dépression </w:t>
            </w:r>
            <w:proofErr w:type="spellStart"/>
            <w:r w:rsidRPr="00B855C7">
              <w:rPr>
                <w:sz w:val="20"/>
                <w:szCs w:val="20"/>
              </w:rPr>
              <w:t>co</w:t>
            </w:r>
            <w:proofErr w:type="spellEnd"/>
            <w:r w:rsidRPr="00B855C7">
              <w:rPr>
                <w:sz w:val="20"/>
                <w:szCs w:val="20"/>
              </w:rPr>
              <w:t>-morbide</w:t>
            </w:r>
          </w:p>
          <w:p w:rsidR="00E00693" w:rsidRPr="00B855C7" w:rsidRDefault="00E00693" w:rsidP="00D43957">
            <w:pPr>
              <w:spacing w:line="360" w:lineRule="auto"/>
              <w:ind w:right="-7"/>
              <w:rPr>
                <w:sz w:val="20"/>
                <w:szCs w:val="20"/>
              </w:rPr>
            </w:pPr>
          </w:p>
        </w:tc>
      </w:tr>
      <w:tr w:rsidR="00E00693" w:rsidRPr="00B855C7" w:rsidTr="00E00693">
        <w:tc>
          <w:tcPr>
            <w:tcW w:w="2321" w:type="dxa"/>
            <w:shd w:val="clear" w:color="auto" w:fill="auto"/>
          </w:tcPr>
          <w:p w:rsidR="00E00693" w:rsidRDefault="00E00693" w:rsidP="00D43957">
            <w:pPr>
              <w:spacing w:line="360" w:lineRule="auto"/>
              <w:ind w:right="-7"/>
              <w:rPr>
                <w:sz w:val="20"/>
                <w:szCs w:val="20"/>
                <w:lang w:val="en-US"/>
              </w:rPr>
            </w:pPr>
          </w:p>
          <w:p w:rsidR="00E00693" w:rsidRPr="00B855C7" w:rsidRDefault="00E00693" w:rsidP="00D43957">
            <w:pPr>
              <w:spacing w:line="360" w:lineRule="auto"/>
              <w:ind w:right="-7"/>
              <w:rPr>
                <w:sz w:val="20"/>
                <w:szCs w:val="20"/>
                <w:lang w:val="en-US"/>
              </w:rPr>
            </w:pPr>
            <w:proofErr w:type="spellStart"/>
            <w:r w:rsidRPr="00B855C7">
              <w:rPr>
                <w:sz w:val="20"/>
                <w:szCs w:val="20"/>
                <w:lang w:val="en-US"/>
              </w:rPr>
              <w:t>Antipsychotiques</w:t>
            </w:r>
            <w:proofErr w:type="spellEnd"/>
            <w:r w:rsidRPr="00B855C7">
              <w:rPr>
                <w:sz w:val="20"/>
                <w:szCs w:val="20"/>
                <w:lang w:val="en-US"/>
              </w:rPr>
              <w:t xml:space="preserve"> </w:t>
            </w:r>
            <w:proofErr w:type="spellStart"/>
            <w:r w:rsidRPr="00B855C7">
              <w:rPr>
                <w:sz w:val="20"/>
                <w:szCs w:val="20"/>
                <w:lang w:val="en-US"/>
              </w:rPr>
              <w:t>Atypiques</w:t>
            </w:r>
            <w:proofErr w:type="spellEnd"/>
          </w:p>
        </w:tc>
        <w:tc>
          <w:tcPr>
            <w:tcW w:w="3032" w:type="dxa"/>
            <w:shd w:val="clear" w:color="auto" w:fill="auto"/>
          </w:tcPr>
          <w:p w:rsidR="00E00693" w:rsidRDefault="00E00693" w:rsidP="00D43957">
            <w:pPr>
              <w:spacing w:line="360" w:lineRule="auto"/>
              <w:ind w:right="-7"/>
              <w:rPr>
                <w:sz w:val="20"/>
                <w:szCs w:val="20"/>
                <w:lang w:val="en-US"/>
              </w:rPr>
            </w:pPr>
          </w:p>
          <w:p w:rsidR="00E00693" w:rsidRPr="00B855C7" w:rsidRDefault="00E00693" w:rsidP="00D43957">
            <w:pPr>
              <w:spacing w:line="360" w:lineRule="auto"/>
              <w:ind w:right="-7"/>
              <w:rPr>
                <w:sz w:val="20"/>
                <w:szCs w:val="20"/>
                <w:lang w:val="en-US"/>
              </w:rPr>
            </w:pPr>
            <w:r w:rsidRPr="00B855C7">
              <w:rPr>
                <w:sz w:val="20"/>
                <w:szCs w:val="20"/>
                <w:lang w:val="en-US"/>
              </w:rPr>
              <w:t>Olanzapine</w:t>
            </w:r>
          </w:p>
          <w:p w:rsidR="00E00693" w:rsidRPr="00B855C7" w:rsidRDefault="00E00693" w:rsidP="00D43957">
            <w:pPr>
              <w:spacing w:line="360" w:lineRule="auto"/>
              <w:ind w:right="-7"/>
              <w:rPr>
                <w:sz w:val="20"/>
                <w:szCs w:val="20"/>
                <w:lang w:val="en-US"/>
              </w:rPr>
            </w:pPr>
            <w:proofErr w:type="spellStart"/>
            <w:r w:rsidRPr="00B855C7">
              <w:rPr>
                <w:sz w:val="20"/>
                <w:szCs w:val="20"/>
                <w:lang w:val="en-US"/>
              </w:rPr>
              <w:t>Quietiapine</w:t>
            </w:r>
            <w:proofErr w:type="spellEnd"/>
          </w:p>
          <w:p w:rsidR="00E00693" w:rsidRPr="00B855C7" w:rsidRDefault="00E00693" w:rsidP="00D43957">
            <w:pPr>
              <w:spacing w:line="360" w:lineRule="auto"/>
              <w:ind w:right="-7"/>
              <w:rPr>
                <w:sz w:val="20"/>
                <w:szCs w:val="20"/>
                <w:lang w:val="en-US"/>
              </w:rPr>
            </w:pPr>
            <w:r w:rsidRPr="00B855C7">
              <w:rPr>
                <w:sz w:val="20"/>
                <w:szCs w:val="20"/>
                <w:lang w:val="en-US"/>
              </w:rPr>
              <w:t>Risperidone</w:t>
            </w:r>
          </w:p>
        </w:tc>
        <w:tc>
          <w:tcPr>
            <w:tcW w:w="4140" w:type="dxa"/>
            <w:shd w:val="clear" w:color="auto" w:fill="auto"/>
          </w:tcPr>
          <w:p w:rsidR="00E00693" w:rsidRDefault="00E00693" w:rsidP="00D43957">
            <w:pPr>
              <w:spacing w:line="360" w:lineRule="auto"/>
              <w:ind w:right="-7"/>
              <w:rPr>
                <w:sz w:val="20"/>
                <w:szCs w:val="20"/>
              </w:rPr>
            </w:pPr>
          </w:p>
          <w:p w:rsidR="00E00693" w:rsidRPr="00B855C7" w:rsidRDefault="00E00693" w:rsidP="00D43957">
            <w:pPr>
              <w:spacing w:line="360" w:lineRule="auto"/>
              <w:ind w:right="-7"/>
              <w:rPr>
                <w:sz w:val="20"/>
                <w:szCs w:val="20"/>
              </w:rPr>
            </w:pPr>
            <w:r>
              <w:rPr>
                <w:sz w:val="20"/>
                <w:szCs w:val="20"/>
              </w:rPr>
              <w:t>-</w:t>
            </w:r>
            <w:r w:rsidRPr="00B855C7">
              <w:rPr>
                <w:sz w:val="20"/>
                <w:szCs w:val="20"/>
              </w:rPr>
              <w:t>En cas de symptômes psychotiques accompagnés ou en cas d’échec de médication de première ligne</w:t>
            </w:r>
          </w:p>
          <w:p w:rsidR="00E00693" w:rsidRPr="00B855C7" w:rsidRDefault="00E00693" w:rsidP="00D43957">
            <w:pPr>
              <w:spacing w:line="360" w:lineRule="auto"/>
              <w:ind w:right="-7"/>
              <w:rPr>
                <w:sz w:val="20"/>
                <w:szCs w:val="20"/>
              </w:rPr>
            </w:pPr>
            <w:r>
              <w:rPr>
                <w:sz w:val="20"/>
                <w:szCs w:val="20"/>
              </w:rPr>
              <w:t>-</w:t>
            </w:r>
            <w:r w:rsidRPr="00B855C7">
              <w:rPr>
                <w:sz w:val="20"/>
                <w:szCs w:val="20"/>
              </w:rPr>
              <w:t xml:space="preserve">Peut également réduire l’extrême </w:t>
            </w:r>
            <w:proofErr w:type="spellStart"/>
            <w:r w:rsidRPr="00B855C7">
              <w:rPr>
                <w:sz w:val="20"/>
                <w:szCs w:val="20"/>
              </w:rPr>
              <w:t>hypervigilance</w:t>
            </w:r>
            <w:proofErr w:type="spellEnd"/>
            <w:r w:rsidRPr="00B855C7">
              <w:rPr>
                <w:sz w:val="20"/>
                <w:szCs w:val="20"/>
              </w:rPr>
              <w:t>/</w:t>
            </w:r>
            <w:r>
              <w:rPr>
                <w:sz w:val="20"/>
                <w:szCs w:val="20"/>
              </w:rPr>
              <w:t xml:space="preserve"> </w:t>
            </w:r>
            <w:proofErr w:type="spellStart"/>
            <w:r w:rsidRPr="00B855C7">
              <w:rPr>
                <w:sz w:val="20"/>
                <w:szCs w:val="20"/>
              </w:rPr>
              <w:t>paranoia</w:t>
            </w:r>
            <w:proofErr w:type="spellEnd"/>
            <w:r w:rsidRPr="00B855C7">
              <w:rPr>
                <w:sz w:val="20"/>
                <w:szCs w:val="20"/>
              </w:rPr>
              <w:t>, l’</w:t>
            </w:r>
            <w:proofErr w:type="spellStart"/>
            <w:r w:rsidRPr="00B855C7">
              <w:rPr>
                <w:sz w:val="20"/>
                <w:szCs w:val="20"/>
              </w:rPr>
              <w:t>aggressivité</w:t>
            </w:r>
            <w:proofErr w:type="spellEnd"/>
            <w:r w:rsidRPr="00B855C7">
              <w:rPr>
                <w:sz w:val="20"/>
                <w:szCs w:val="20"/>
              </w:rPr>
              <w:t xml:space="preserve"> physique et les hallucinations liées au trauma</w:t>
            </w:r>
          </w:p>
        </w:tc>
      </w:tr>
    </w:tbl>
    <w:p w:rsidR="008A4DA4" w:rsidRPr="00696BB2" w:rsidRDefault="008A4DA4" w:rsidP="006B465E"/>
    <w:p w:rsidR="008A4DA4" w:rsidRPr="00696BB2" w:rsidRDefault="008A4DA4" w:rsidP="006B465E"/>
    <w:p w:rsidR="00202816" w:rsidRPr="00696BB2" w:rsidRDefault="009E4E4E" w:rsidP="00202816">
      <w:pPr>
        <w:spacing w:line="360" w:lineRule="auto"/>
      </w:pPr>
      <w:r>
        <w:t>En conclusion, l</w:t>
      </w:r>
      <w:r w:rsidR="002B3990" w:rsidRPr="00696BB2">
        <w:t>a victime peut</w:t>
      </w:r>
      <w:r w:rsidR="00202816" w:rsidRPr="00696BB2">
        <w:t xml:space="preserve"> à l’heure actuelle</w:t>
      </w:r>
      <w:r w:rsidR="002B3990" w:rsidRPr="00696BB2">
        <w:t xml:space="preserve"> faire appel à plusieurs services d’aide comme </w:t>
      </w:r>
      <w:r w:rsidR="00202816" w:rsidRPr="00696BB2">
        <w:rPr>
          <w:i/>
          <w:iCs/>
        </w:rPr>
        <w:t>l</w:t>
      </w:r>
      <w:r w:rsidR="00202816" w:rsidRPr="00696BB2">
        <w:rPr>
          <w:i/>
          <w:iCs/>
        </w:rPr>
        <w:t>’SAPV ou Service d’Assistance Policière aux Victimes</w:t>
      </w:r>
      <w:r w:rsidR="00202816" w:rsidRPr="00696BB2">
        <w:t xml:space="preserve"> (service de première ligne directement après les</w:t>
      </w:r>
      <w:r w:rsidR="00202816" w:rsidRPr="00696BB2">
        <w:t xml:space="preserve"> </w:t>
      </w:r>
      <w:r w:rsidR="00202816" w:rsidRPr="00696BB2">
        <w:t xml:space="preserve">faits, </w:t>
      </w:r>
      <w:r w:rsidR="00202816" w:rsidRPr="00696BB2">
        <w:t xml:space="preserve">il consiste en </w:t>
      </w:r>
      <w:r w:rsidR="00202816" w:rsidRPr="00696BB2">
        <w:t>une aide moral</w:t>
      </w:r>
      <w:r w:rsidR="00202816" w:rsidRPr="00696BB2">
        <w:t>e</w:t>
      </w:r>
      <w:r w:rsidR="00202816" w:rsidRPr="00696BB2">
        <w:t xml:space="preserve"> sans suivi psychologique)</w:t>
      </w:r>
      <w:r w:rsidR="00202816" w:rsidRPr="00696BB2">
        <w:t>,</w:t>
      </w:r>
      <w:r w:rsidR="00202816" w:rsidRPr="00696BB2">
        <w:t xml:space="preserve"> </w:t>
      </w:r>
      <w:r w:rsidR="00202816" w:rsidRPr="00696BB2">
        <w:rPr>
          <w:i/>
          <w:iCs/>
        </w:rPr>
        <w:t>l’SAV ou le Service</w:t>
      </w:r>
      <w:r w:rsidR="00202816" w:rsidRPr="00696BB2">
        <w:t xml:space="preserve"> </w:t>
      </w:r>
      <w:r w:rsidR="00202816" w:rsidRPr="00696BB2">
        <w:rPr>
          <w:i/>
          <w:iCs/>
        </w:rPr>
        <w:t>d’Aide aux Victimes</w:t>
      </w:r>
      <w:r w:rsidR="0023044A" w:rsidRPr="00696BB2">
        <w:rPr>
          <w:i/>
          <w:iCs/>
        </w:rPr>
        <w:t xml:space="preserve"> </w:t>
      </w:r>
      <w:r w:rsidR="00202816" w:rsidRPr="00696BB2">
        <w:t>( pour une aide psychique et des conseils pratiques, un accompagnement lors de certaines démarches médicales, financières,…)</w:t>
      </w:r>
      <w:r w:rsidR="00202816" w:rsidRPr="00696BB2">
        <w:t xml:space="preserve"> et </w:t>
      </w:r>
      <w:r w:rsidR="00202816" w:rsidRPr="00696BB2">
        <w:t xml:space="preserve">le </w:t>
      </w:r>
      <w:r w:rsidR="00202816" w:rsidRPr="00696BB2">
        <w:rPr>
          <w:i/>
          <w:iCs/>
        </w:rPr>
        <w:t>Service d’accueil des Victimes</w:t>
      </w:r>
      <w:r w:rsidR="00202816" w:rsidRPr="00696BB2">
        <w:t>, composé d’assistants de justice</w:t>
      </w:r>
      <w:r w:rsidR="0023044A" w:rsidRPr="00696BB2">
        <w:t xml:space="preserve">, dans des </w:t>
      </w:r>
      <w:r w:rsidR="0023044A" w:rsidRPr="00696BB2">
        <w:rPr>
          <w:i/>
          <w:iCs/>
        </w:rPr>
        <w:t>Maisons de Justice</w:t>
      </w:r>
      <w:r w:rsidR="0023044A" w:rsidRPr="00696BB2">
        <w:t>.</w:t>
      </w:r>
    </w:p>
    <w:p w:rsidR="00202816" w:rsidRPr="00696BB2" w:rsidRDefault="00696BB2" w:rsidP="008A4DA4">
      <w:pPr>
        <w:spacing w:line="360" w:lineRule="auto"/>
      </w:pPr>
      <w:r w:rsidRPr="00696BB2">
        <w:t>Elle a recours à des traitements individuels et collectifs</w:t>
      </w:r>
      <w:r>
        <w:t xml:space="preserve"> proposés par des psychiatres et des psychologues. </w:t>
      </w:r>
    </w:p>
    <w:p w:rsidR="0051351E" w:rsidRPr="00696BB2" w:rsidRDefault="008A4DA4" w:rsidP="008A4DA4">
      <w:pPr>
        <w:spacing w:line="360" w:lineRule="auto"/>
      </w:pPr>
      <w:r w:rsidRPr="00696BB2">
        <w:t>Il nous semble</w:t>
      </w:r>
      <w:r w:rsidR="009E1E92" w:rsidRPr="00696BB2">
        <w:t xml:space="preserve"> </w:t>
      </w:r>
      <w:r w:rsidR="00696BB2">
        <w:t xml:space="preserve">cependant </w:t>
      </w:r>
      <w:r w:rsidR="00E640AE" w:rsidRPr="00696BB2">
        <w:t>tout aussi</w:t>
      </w:r>
      <w:r w:rsidR="009E1E92" w:rsidRPr="00696BB2">
        <w:t xml:space="preserve"> </w:t>
      </w:r>
      <w:r w:rsidRPr="00696BB2">
        <w:t xml:space="preserve">important d’investir dans la </w:t>
      </w:r>
      <w:r w:rsidRPr="00696BB2">
        <w:rPr>
          <w:i/>
          <w:iCs/>
        </w:rPr>
        <w:t>prévention</w:t>
      </w:r>
      <w:r w:rsidRPr="00696BB2">
        <w:t xml:space="preserve"> </w:t>
      </w:r>
      <w:r w:rsidR="009E1E92" w:rsidRPr="00696BB2">
        <w:t xml:space="preserve">et </w:t>
      </w:r>
      <w:r w:rsidR="009E1E92" w:rsidRPr="00696BB2">
        <w:rPr>
          <w:i/>
          <w:iCs/>
        </w:rPr>
        <w:t>la détection</w:t>
      </w:r>
      <w:r w:rsidR="009E1E92" w:rsidRPr="00696BB2">
        <w:t xml:space="preserve"> d’ESPT </w:t>
      </w:r>
      <w:r w:rsidRPr="00696BB2">
        <w:t>par la sensibilisation</w:t>
      </w:r>
      <w:r w:rsidR="00E66B8C" w:rsidRPr="00696BB2">
        <w:t xml:space="preserve"> et l’information continue</w:t>
      </w:r>
      <w:r w:rsidRPr="00696BB2">
        <w:t xml:space="preserve"> </w:t>
      </w:r>
      <w:r w:rsidR="00091D60">
        <w:t>du secteur médical</w:t>
      </w:r>
      <w:r w:rsidR="0051351E" w:rsidRPr="00696BB2">
        <w:t xml:space="preserve"> (par ex. reconnaître les signes de violence sexuelle,</w:t>
      </w:r>
      <w:r w:rsidR="00091D60">
        <w:t xml:space="preserve"> </w:t>
      </w:r>
      <w:r w:rsidR="0051351E" w:rsidRPr="00696BB2">
        <w:t>…)</w:t>
      </w:r>
      <w:r w:rsidR="00B44602">
        <w:t xml:space="preserve">, du </w:t>
      </w:r>
      <w:r w:rsidR="0051351E" w:rsidRPr="00696BB2">
        <w:t xml:space="preserve">secteur policier (par ex. expliquer les caractéristiques spécifiques de la mémoire traumatique lors des interviews de victimes) mais aussi </w:t>
      </w:r>
      <w:r w:rsidR="00B44602">
        <w:t xml:space="preserve">de </w:t>
      </w:r>
      <w:r w:rsidR="0051351E" w:rsidRPr="00696BB2">
        <w:t>l’enseignement (une écoute bienveillante par rapport aux comportements auto- et hétéro-agressifs d’enfants,…).</w:t>
      </w:r>
    </w:p>
    <w:p w:rsidR="002B2AEA" w:rsidRDefault="0051351E" w:rsidP="00B44602">
      <w:pPr>
        <w:spacing w:line="360" w:lineRule="auto"/>
      </w:pPr>
      <w:r w:rsidRPr="00696BB2">
        <w:t>Le monde politique joue quant à lui un rôle très important dans la</w:t>
      </w:r>
      <w:r w:rsidR="00E66B8C" w:rsidRPr="00696BB2">
        <w:rPr>
          <w:i/>
          <w:iCs/>
        </w:rPr>
        <w:t xml:space="preserve"> r</w:t>
      </w:r>
      <w:r w:rsidR="008A4DA4" w:rsidRPr="00696BB2">
        <w:rPr>
          <w:i/>
          <w:iCs/>
        </w:rPr>
        <w:t>econnaissance</w:t>
      </w:r>
      <w:r w:rsidR="00E66B8C" w:rsidRPr="00696BB2">
        <w:rPr>
          <w:i/>
          <w:iCs/>
        </w:rPr>
        <w:t xml:space="preserve"> </w:t>
      </w:r>
      <w:r w:rsidR="00E66B8C" w:rsidRPr="00696BB2">
        <w:t>de la victime</w:t>
      </w:r>
      <w:r w:rsidR="002B3990" w:rsidRPr="00696BB2">
        <w:t xml:space="preserve"> (statut de victime, remboursement des traitements,…).</w:t>
      </w:r>
      <w:r w:rsidRPr="00696BB2">
        <w:t xml:space="preserve"> </w:t>
      </w:r>
      <w:r w:rsidR="002B3990" w:rsidRPr="00696BB2">
        <w:t xml:space="preserve">A l’heure actuelle, la victime est un acteur reconnu dans le </w:t>
      </w:r>
      <w:r w:rsidR="00E66B8C" w:rsidRPr="00696BB2">
        <w:t>processus judiciaire</w:t>
      </w:r>
      <w:r w:rsidR="00B44602">
        <w:t>, comme en témoigne la justice réparatrice (médiation,</w:t>
      </w:r>
      <w:r w:rsidR="009D21EE">
        <w:t xml:space="preserve"> dédommagement,</w:t>
      </w:r>
      <w:r w:rsidR="00B44602">
        <w:t>…).</w:t>
      </w:r>
      <w:r w:rsidR="00091D60">
        <w:t xml:space="preserve"> </w:t>
      </w:r>
    </w:p>
    <w:p w:rsidR="00AE20CC" w:rsidRDefault="007F5889" w:rsidP="00B44602">
      <w:pPr>
        <w:spacing w:line="360" w:lineRule="auto"/>
      </w:pPr>
      <w:r>
        <w:t xml:space="preserve">Ces bonnes pratiques demandent </w:t>
      </w:r>
      <w:r w:rsidR="000F2A6E">
        <w:t xml:space="preserve">néanmoins </w:t>
      </w:r>
      <w:r>
        <w:t>des efforts continus des acteurs de la santé et de la justice.</w:t>
      </w:r>
    </w:p>
    <w:p w:rsidR="00AE20CC" w:rsidRDefault="00AE20CC" w:rsidP="00B44602">
      <w:pPr>
        <w:spacing w:line="360" w:lineRule="auto"/>
      </w:pPr>
    </w:p>
    <w:p w:rsidR="00AE20CC" w:rsidRDefault="00AE20CC" w:rsidP="00B44602">
      <w:pPr>
        <w:spacing w:line="360" w:lineRule="auto"/>
      </w:pPr>
    </w:p>
    <w:p w:rsidR="002B2AEA" w:rsidRPr="00AE20CC" w:rsidRDefault="00AE20CC" w:rsidP="006B465E">
      <w:r>
        <w:br w:type="page"/>
      </w:r>
    </w:p>
    <w:p w:rsidR="002B2AEA" w:rsidRPr="004A2312" w:rsidRDefault="00AE20CC" w:rsidP="00AE20CC">
      <w:pPr>
        <w:pStyle w:val="Paragraphedeliste"/>
        <w:numPr>
          <w:ilvl w:val="0"/>
          <w:numId w:val="5"/>
        </w:numPr>
      </w:pPr>
      <w:r w:rsidRPr="004A2312">
        <w:rPr>
          <w:b/>
          <w:bCs/>
        </w:rPr>
        <w:lastRenderedPageBreak/>
        <w:t>Conclusions</w:t>
      </w:r>
    </w:p>
    <w:p w:rsidR="002B2AEA" w:rsidRPr="004A2312" w:rsidRDefault="002B2AEA" w:rsidP="004A2312">
      <w:pPr>
        <w:spacing w:line="360" w:lineRule="auto"/>
      </w:pPr>
    </w:p>
    <w:p w:rsidR="002B2AEA" w:rsidRPr="004A2312" w:rsidRDefault="004A2312" w:rsidP="002D37F4">
      <w:pPr>
        <w:spacing w:line="360" w:lineRule="auto"/>
      </w:pPr>
      <w:r w:rsidRPr="004A2312">
        <w:t>Dans ce travail nous abordons les différents types de trauma où l’événement les provoquant peut être individuel ou collectif, naturel ou humain, accidentel ou intentionnel.</w:t>
      </w:r>
    </w:p>
    <w:p w:rsidR="002B2AEA" w:rsidRDefault="004A2312" w:rsidP="002D37F4">
      <w:pPr>
        <w:spacing w:line="360" w:lineRule="auto"/>
      </w:pPr>
      <w:r w:rsidRPr="004A2312">
        <w:t xml:space="preserve">On </w:t>
      </w:r>
      <w:r>
        <w:t>distingue les traumatismes simples (accident de voiture,…) et complexes (torture,…) où les derniers constituent un vrai challenge thérapeutique.</w:t>
      </w:r>
    </w:p>
    <w:p w:rsidR="004A2312" w:rsidRPr="004A2312" w:rsidRDefault="004A2312" w:rsidP="002D37F4">
      <w:pPr>
        <w:spacing w:line="360" w:lineRule="auto"/>
      </w:pPr>
      <w:r>
        <w:t xml:space="preserve">L’intensité de l’événement, </w:t>
      </w:r>
      <w:r w:rsidR="002D37F4">
        <w:t xml:space="preserve">les réactions péri-traumatiques </w:t>
      </w:r>
      <w:proofErr w:type="spellStart"/>
      <w:r w:rsidR="002D37F4">
        <w:t>et</w:t>
      </w:r>
      <w:proofErr w:type="spellEnd"/>
      <w:r w:rsidR="002D37F4">
        <w:t xml:space="preserve"> </w:t>
      </w:r>
      <w:r>
        <w:t xml:space="preserve">la personnalité de la victime </w:t>
      </w:r>
      <w:r w:rsidR="002D37F4">
        <w:t xml:space="preserve">ainsi que </w:t>
      </w:r>
      <w:r>
        <w:t xml:space="preserve">son milieu de récupération seront les prédicteurs de l’installation ou pas d’un </w:t>
      </w:r>
      <w:proofErr w:type="spellStart"/>
      <w:r>
        <w:t>Etat</w:t>
      </w:r>
      <w:proofErr w:type="spellEnd"/>
      <w:r>
        <w:t xml:space="preserve"> de stress Post-Traumatique.</w:t>
      </w:r>
    </w:p>
    <w:p w:rsidR="00741024" w:rsidRDefault="004A2312" w:rsidP="002D37F4">
      <w:pPr>
        <w:spacing w:line="360" w:lineRule="auto"/>
      </w:pPr>
      <w:r>
        <w:t>L’ESPT</w:t>
      </w:r>
      <w:r w:rsidR="002D37F4">
        <w:t xml:space="preserve"> se caractérise par les symptômes d’intrusion, d’évitement, d’altérations des cognitions et de l’humeur et de modifications de l’éveil et de la réactivité. La DSM V exige la persistance de ces symptômes pendant au moins un mois après un événement traumatique.</w:t>
      </w:r>
    </w:p>
    <w:p w:rsidR="002D37F4" w:rsidRDefault="002D37F4" w:rsidP="002D37F4">
      <w:pPr>
        <w:spacing w:line="360" w:lineRule="auto"/>
      </w:pPr>
      <w:r>
        <w:t>Un ESPT partiel ne répondrait pas à toutes les caractéristiques prédéfinies mais pourrait être tout aussi invalidant.</w:t>
      </w:r>
      <w:r w:rsidR="00DE191D">
        <w:t xml:space="preserve"> La prévalence de ce trouble nous apprend en tout cas que son diagnostic (différentiel) et son traitement précoce sont essentiels. Différentes échelles peuvent nous aider à cet égard mais la prise en charge débute par une écoute bienveillante et une (hétéro-) anamnèse approfondie.</w:t>
      </w:r>
    </w:p>
    <w:p w:rsidR="00BE175F" w:rsidRDefault="007B7E49" w:rsidP="002D37F4">
      <w:pPr>
        <w:spacing w:line="360" w:lineRule="auto"/>
      </w:pPr>
      <w:r>
        <w:t xml:space="preserve">L’approche en phase immédiate nécessite </w:t>
      </w:r>
      <w:r w:rsidR="00BE175F">
        <w:t xml:space="preserve">selon </w:t>
      </w:r>
      <w:proofErr w:type="spellStart"/>
      <w:r w:rsidR="00BE175F">
        <w:t>Crocq</w:t>
      </w:r>
      <w:proofErr w:type="spellEnd"/>
      <w:r w:rsidR="00BE175F">
        <w:t xml:space="preserve"> </w:t>
      </w:r>
      <w:r>
        <w:t xml:space="preserve">des intervenants qui connaissent la psychiatrie de trauma. </w:t>
      </w:r>
      <w:r w:rsidR="00BE175F">
        <w:t>En discutant avec des acteurs du terrain on découvre qu’une première aide psychosociale peut, selon eux, se faire par toute personne empathique et à l’écoute (un voisin qui apporte une tasse de café, une couverture,…)</w:t>
      </w:r>
    </w:p>
    <w:p w:rsidR="007B7E49" w:rsidRDefault="007B7E49" w:rsidP="00BE175F">
      <w:pPr>
        <w:spacing w:line="360" w:lineRule="auto"/>
      </w:pPr>
      <w:r>
        <w:t xml:space="preserve">La technique du </w:t>
      </w:r>
      <w:proofErr w:type="spellStart"/>
      <w:r w:rsidR="00BE175F">
        <w:t>de</w:t>
      </w:r>
      <w:r>
        <w:t>briefing</w:t>
      </w:r>
      <w:proofErr w:type="spellEnd"/>
      <w:r w:rsidR="00BE175F">
        <w:t xml:space="preserve"> en phase post-immédiate ne</w:t>
      </w:r>
      <w:r>
        <w:t xml:space="preserve"> suscite pas </w:t>
      </w:r>
      <w:r w:rsidR="00BE175F">
        <w:t>moins</w:t>
      </w:r>
      <w:r>
        <w:t xml:space="preserve"> de controverses.</w:t>
      </w:r>
    </w:p>
    <w:p w:rsidR="002D37F4" w:rsidRDefault="007B7E49" w:rsidP="00BE175F">
      <w:pPr>
        <w:spacing w:line="360" w:lineRule="auto"/>
      </w:pPr>
      <w:r>
        <w:t xml:space="preserve">A plus long terme, plusieurs traitements psychologiques dont l’EMDR sont utilisés </w:t>
      </w:r>
      <w:r w:rsidR="00BE175F">
        <w:t>accompagnés ou pas d’un traitement médicamenteux.</w:t>
      </w:r>
    </w:p>
    <w:p w:rsidR="007B7E49" w:rsidRDefault="007B7E49" w:rsidP="00BE175F">
      <w:pPr>
        <w:spacing w:line="360" w:lineRule="auto"/>
      </w:pPr>
      <w:r>
        <w:t xml:space="preserve">Finalement, </w:t>
      </w:r>
      <w:r w:rsidR="00BE175F">
        <w:t>la victime a trouvé sa place dans le système judiciaire</w:t>
      </w:r>
      <w:r>
        <w:t xml:space="preserve"> </w:t>
      </w:r>
      <w:r w:rsidR="00BE175F">
        <w:t xml:space="preserve">où son avis a de l’importance, tant dans l’instruction que le processus pénal. </w:t>
      </w:r>
      <w:r w:rsidR="003A671D">
        <w:t>La justice réparatrice vise à réparer le ‘dommage’ provoqué par la médiation,…</w:t>
      </w:r>
    </w:p>
    <w:p w:rsidR="002D37F4" w:rsidRDefault="003A671D" w:rsidP="00BE175F">
      <w:pPr>
        <w:spacing w:line="360" w:lineRule="auto"/>
      </w:pPr>
      <w:r>
        <w:t>Malgré la reconnaissance de la victime dans la société actuelle</w:t>
      </w:r>
      <w:r w:rsidR="00EC4011">
        <w:t xml:space="preserve"> et</w:t>
      </w:r>
      <w:r>
        <w:t xml:space="preserve"> une meilleure connaissance du trauma et de toutes ses répercussions</w:t>
      </w:r>
      <w:r w:rsidR="00EC4011">
        <w:t>, les personnes affectées par un ou des événements traumatiques continuent leur combat quotidien contre les démons de leur passé.</w:t>
      </w:r>
      <w:r>
        <w:t xml:space="preserve"> </w:t>
      </w:r>
    </w:p>
    <w:p w:rsidR="002D37F4" w:rsidRDefault="002D37F4" w:rsidP="006B465E"/>
    <w:p w:rsidR="002D37F4" w:rsidRPr="004A2312" w:rsidRDefault="002D37F4" w:rsidP="006B465E"/>
    <w:p w:rsidR="00AE20CC" w:rsidRPr="007C6E11" w:rsidRDefault="00AE20CC" w:rsidP="006B465E">
      <w:r>
        <w:br w:type="page"/>
      </w:r>
    </w:p>
    <w:p w:rsidR="004F0E90" w:rsidRDefault="006B465E" w:rsidP="004F0E90">
      <w:pPr>
        <w:pStyle w:val="Paragraphedeliste"/>
        <w:numPr>
          <w:ilvl w:val="0"/>
          <w:numId w:val="5"/>
        </w:numPr>
        <w:spacing w:line="360" w:lineRule="auto"/>
      </w:pPr>
      <w:r w:rsidRPr="006B465E">
        <w:rPr>
          <w:b/>
          <w:bCs/>
        </w:rPr>
        <w:lastRenderedPageBreak/>
        <w:t>Bibliographie</w:t>
      </w:r>
    </w:p>
    <w:p w:rsidR="00D4745A" w:rsidRDefault="001C7451" w:rsidP="004F0E90">
      <w:pPr>
        <w:spacing w:line="360" w:lineRule="auto"/>
        <w:ind w:right="-7"/>
        <w:jc w:val="both"/>
      </w:pPr>
      <w:r w:rsidRPr="00D4745A">
        <w:t>Amant, C. (2014)</w:t>
      </w:r>
      <w:r w:rsidR="00DB2C17" w:rsidRPr="00D4745A">
        <w:t xml:space="preserve">: </w:t>
      </w:r>
      <w:r w:rsidR="00D4745A">
        <w:t xml:space="preserve">Certificat </w:t>
      </w:r>
      <w:proofErr w:type="spellStart"/>
      <w:r w:rsidR="00D4745A">
        <w:t>Inter-universitaire</w:t>
      </w:r>
      <w:proofErr w:type="spellEnd"/>
      <w:r w:rsidR="00D4745A" w:rsidRPr="00D4745A">
        <w:t xml:space="preserve"> </w:t>
      </w:r>
      <w:proofErr w:type="spellStart"/>
      <w:r w:rsidR="00D4745A">
        <w:t>P</w:t>
      </w:r>
      <w:r w:rsidR="00D4745A" w:rsidRPr="00D4745A">
        <w:t>s</w:t>
      </w:r>
      <w:r w:rsidR="00D4745A">
        <w:t>ychotraumatologie</w:t>
      </w:r>
      <w:proofErr w:type="spellEnd"/>
      <w:r w:rsidR="00D4745A">
        <w:t xml:space="preserve"> et Victimologie, ULB</w:t>
      </w:r>
    </w:p>
    <w:p w:rsidR="00D037EC" w:rsidRPr="00D4745A" w:rsidRDefault="00D4745A" w:rsidP="00D4745A">
      <w:pPr>
        <w:spacing w:line="360" w:lineRule="auto"/>
        <w:ind w:right="-7" w:firstLine="708"/>
        <w:jc w:val="both"/>
      </w:pPr>
      <w:r>
        <w:t>2018-2019</w:t>
      </w:r>
    </w:p>
    <w:p w:rsidR="00D037EC" w:rsidRPr="00D4745A" w:rsidRDefault="00D037EC" w:rsidP="00D037EC">
      <w:pPr>
        <w:spacing w:line="360" w:lineRule="auto"/>
        <w:rPr>
          <w:rStyle w:val="author"/>
          <w:color w:val="000000"/>
        </w:rPr>
      </w:pPr>
      <w:proofErr w:type="spellStart"/>
      <w:r w:rsidRPr="00D4745A">
        <w:t>Aizhong</w:t>
      </w:r>
      <w:proofErr w:type="spellEnd"/>
      <w:r w:rsidR="001C7451" w:rsidRPr="00D4745A">
        <w:t>,</w:t>
      </w:r>
      <w:r w:rsidRPr="00D4745A">
        <w:t xml:space="preserve"> L., </w:t>
      </w:r>
      <w:proofErr w:type="spellStart"/>
      <w:r w:rsidRPr="00D4745A">
        <w:t>Hongzhuan</w:t>
      </w:r>
      <w:proofErr w:type="spellEnd"/>
      <w:r w:rsidRPr="00D4745A">
        <w:t xml:space="preserve">, T., Jia , Z., </w:t>
      </w:r>
      <w:proofErr w:type="spellStart"/>
      <w:r w:rsidRPr="00D4745A">
        <w:t>Shuoqi</w:t>
      </w:r>
      <w:proofErr w:type="spellEnd"/>
      <w:r w:rsidRPr="00D4745A">
        <w:t xml:space="preserve">, L. </w:t>
      </w:r>
      <w:proofErr w:type="spellStart"/>
      <w:r w:rsidRPr="00D4745A">
        <w:rPr>
          <w:rStyle w:val="author"/>
          <w:color w:val="000000"/>
        </w:rPr>
        <w:t>Tubao</w:t>
      </w:r>
      <w:proofErr w:type="spellEnd"/>
      <w:r w:rsidRPr="00D4745A">
        <w:rPr>
          <w:rStyle w:val="author"/>
          <w:color w:val="000000"/>
        </w:rPr>
        <w:t xml:space="preserve"> Y., </w:t>
      </w:r>
      <w:proofErr w:type="spellStart"/>
      <w:r w:rsidRPr="00D4745A">
        <w:rPr>
          <w:rStyle w:val="author"/>
          <w:color w:val="000000"/>
        </w:rPr>
        <w:t>Jieru</w:t>
      </w:r>
      <w:proofErr w:type="spellEnd"/>
      <w:r w:rsidRPr="00D4745A">
        <w:rPr>
          <w:rStyle w:val="author"/>
          <w:color w:val="000000"/>
        </w:rPr>
        <w:t xml:space="preserve"> W., </w:t>
      </w:r>
      <w:proofErr w:type="spellStart"/>
      <w:r w:rsidRPr="00D4745A">
        <w:rPr>
          <w:rStyle w:val="author"/>
          <w:color w:val="000000"/>
        </w:rPr>
        <w:t>Jian</w:t>
      </w:r>
      <w:proofErr w:type="spellEnd"/>
      <w:r w:rsidRPr="00D4745A">
        <w:rPr>
          <w:rStyle w:val="author"/>
          <w:color w:val="000000"/>
        </w:rPr>
        <w:t xml:space="preserve">, L., </w:t>
      </w:r>
      <w:proofErr w:type="spellStart"/>
      <w:r w:rsidRPr="00D4745A">
        <w:rPr>
          <w:rStyle w:val="author"/>
          <w:color w:val="000000"/>
        </w:rPr>
        <w:t>Xuemin</w:t>
      </w:r>
      <w:proofErr w:type="spellEnd"/>
      <w:r w:rsidRPr="00D4745A">
        <w:rPr>
          <w:rStyle w:val="author"/>
          <w:color w:val="000000"/>
        </w:rPr>
        <w:t xml:space="preserve">, T., </w:t>
      </w:r>
    </w:p>
    <w:p w:rsidR="00D037EC" w:rsidRDefault="00D037EC" w:rsidP="00D037EC">
      <w:pPr>
        <w:spacing w:line="360" w:lineRule="auto"/>
        <w:ind w:left="708"/>
        <w:rPr>
          <w:lang w:val="en-US"/>
        </w:rPr>
      </w:pPr>
      <w:proofErr w:type="spellStart"/>
      <w:r w:rsidRPr="00D037EC">
        <w:rPr>
          <w:rStyle w:val="author"/>
          <w:color w:val="000000"/>
          <w:lang w:val="en-US"/>
        </w:rPr>
        <w:t>Zhenqiu</w:t>
      </w:r>
      <w:proofErr w:type="spellEnd"/>
      <w:r w:rsidRPr="00D037EC">
        <w:rPr>
          <w:rStyle w:val="author"/>
          <w:color w:val="000000"/>
          <w:lang w:val="en-US"/>
        </w:rPr>
        <w:t xml:space="preserve">, S., Shi Wu, W. (2006). </w:t>
      </w:r>
      <w:r w:rsidRPr="00C3636B">
        <w:rPr>
          <w:color w:val="000000"/>
          <w:lang w:val="en-US"/>
        </w:rPr>
        <w:t xml:space="preserve">An Epidemiologic Study of Posttraumatic Stress Disorder in Flood Victims in Hunan </w:t>
      </w:r>
      <w:proofErr w:type="spellStart"/>
      <w:r w:rsidRPr="00C3636B">
        <w:rPr>
          <w:color w:val="000000"/>
          <w:lang w:val="en-US"/>
        </w:rPr>
        <w:t>China</w:t>
      </w:r>
      <w:r>
        <w:rPr>
          <w:color w:val="000000"/>
          <w:lang w:val="en-US"/>
        </w:rPr>
        <w:t>.</w:t>
      </w:r>
      <w:r w:rsidRPr="00D037EC">
        <w:rPr>
          <w:rStyle w:val="author"/>
          <w:i/>
          <w:iCs/>
          <w:color w:val="000000"/>
          <w:lang w:val="en-US"/>
        </w:rPr>
        <w:t>Canadian</w:t>
      </w:r>
      <w:proofErr w:type="spellEnd"/>
      <w:r w:rsidRPr="00D037EC">
        <w:rPr>
          <w:rStyle w:val="author"/>
          <w:i/>
          <w:iCs/>
          <w:color w:val="000000"/>
          <w:lang w:val="en-US"/>
        </w:rPr>
        <w:t xml:space="preserve"> Journal of Psychiatry</w:t>
      </w:r>
      <w:r w:rsidRPr="00D037EC">
        <w:rPr>
          <w:rStyle w:val="author"/>
          <w:color w:val="000000"/>
          <w:lang w:val="en-US"/>
        </w:rPr>
        <w:t>, 51, 350-354.</w:t>
      </w:r>
    </w:p>
    <w:p w:rsidR="004F0E90" w:rsidRDefault="004F0E90" w:rsidP="004F0E90">
      <w:pPr>
        <w:spacing w:line="360" w:lineRule="auto"/>
        <w:ind w:right="-7"/>
        <w:jc w:val="both"/>
        <w:rPr>
          <w:lang w:val="en-US"/>
        </w:rPr>
      </w:pPr>
      <w:r>
        <w:rPr>
          <w:lang w:val="en-US"/>
        </w:rPr>
        <w:t xml:space="preserve">Blevins, C., Weathers F., Davis, M., Witte, T., Domino, J. (2015). The posttraumatic stress </w:t>
      </w:r>
    </w:p>
    <w:p w:rsidR="004F0E90" w:rsidRDefault="004F0E90" w:rsidP="004F0E90">
      <w:pPr>
        <w:spacing w:line="360" w:lineRule="auto"/>
        <w:ind w:right="-7" w:firstLine="708"/>
        <w:jc w:val="both"/>
        <w:rPr>
          <w:lang w:val="en-US"/>
        </w:rPr>
      </w:pPr>
      <w:r>
        <w:rPr>
          <w:lang w:val="en-US"/>
        </w:rPr>
        <w:t>disorder checklist for DSM-5(PCL 5): development and initial psychometric</w:t>
      </w:r>
    </w:p>
    <w:p w:rsidR="004F0E90" w:rsidRDefault="004F0E90" w:rsidP="004F0E90">
      <w:pPr>
        <w:spacing w:line="360" w:lineRule="auto"/>
        <w:ind w:right="-7" w:firstLine="708"/>
        <w:jc w:val="both"/>
        <w:rPr>
          <w:lang w:val="en-US"/>
        </w:rPr>
      </w:pPr>
      <w:r>
        <w:rPr>
          <w:lang w:val="en-US"/>
        </w:rPr>
        <w:t xml:space="preserve">evaluation. </w:t>
      </w:r>
      <w:r w:rsidRPr="000A1381">
        <w:rPr>
          <w:i/>
          <w:lang w:val="en-US"/>
        </w:rPr>
        <w:t>Journal of Traumatic Stress</w:t>
      </w:r>
      <w:r w:rsidRPr="0013798A">
        <w:rPr>
          <w:lang w:val="en-US"/>
        </w:rPr>
        <w:t xml:space="preserve">, </w:t>
      </w:r>
      <w:r>
        <w:rPr>
          <w:lang w:val="en-US"/>
        </w:rPr>
        <w:t xml:space="preserve">Volume 28, issue 6, retrieved from </w:t>
      </w:r>
    </w:p>
    <w:p w:rsidR="004F0E90" w:rsidRPr="004F0E90" w:rsidRDefault="004F0E90" w:rsidP="004F0E90">
      <w:pPr>
        <w:spacing w:line="360" w:lineRule="auto"/>
        <w:ind w:right="-7" w:firstLine="708"/>
        <w:jc w:val="both"/>
        <w:rPr>
          <w:lang w:val="en-US"/>
        </w:rPr>
      </w:pPr>
      <w:r>
        <w:rPr>
          <w:lang w:val="en-US"/>
        </w:rPr>
        <w:t>https://doi.org/10.1002/jts.22059</w:t>
      </w:r>
    </w:p>
    <w:p w:rsidR="004F0E90" w:rsidRDefault="0043489A" w:rsidP="00D43957">
      <w:pPr>
        <w:spacing w:line="360" w:lineRule="auto"/>
      </w:pPr>
      <w:proofErr w:type="spellStart"/>
      <w:r w:rsidRPr="0010309B">
        <w:rPr>
          <w:lang w:val="en-US"/>
        </w:rPr>
        <w:t>Crocq</w:t>
      </w:r>
      <w:proofErr w:type="spellEnd"/>
      <w:r w:rsidRPr="0010309B">
        <w:rPr>
          <w:lang w:val="en-US"/>
        </w:rPr>
        <w:t xml:space="preserve">, L. (2012). </w:t>
      </w:r>
      <w:r w:rsidRPr="0043489A">
        <w:t>16 le</w:t>
      </w:r>
      <w:r>
        <w:t>çons sur le trauma. Odile Jacob</w:t>
      </w:r>
    </w:p>
    <w:p w:rsidR="00150B9B" w:rsidRDefault="00150B9B" w:rsidP="00150B9B">
      <w:pPr>
        <w:spacing w:line="360" w:lineRule="auto"/>
      </w:pPr>
      <w:proofErr w:type="spellStart"/>
      <w:r>
        <w:t>Crocq</w:t>
      </w:r>
      <w:proofErr w:type="spellEnd"/>
      <w:r>
        <w:t xml:space="preserve">, L. &amp; Bouchard, JP. (2018). Histoire de la </w:t>
      </w:r>
      <w:proofErr w:type="spellStart"/>
      <w:r>
        <w:t>psychotraumatologie</w:t>
      </w:r>
      <w:proofErr w:type="spellEnd"/>
      <w:r>
        <w:t xml:space="preserve"> : « Les dramatiques </w:t>
      </w:r>
    </w:p>
    <w:p w:rsidR="00150B9B" w:rsidRDefault="00150B9B" w:rsidP="00150B9B">
      <w:pPr>
        <w:spacing w:line="360" w:lineRule="auto"/>
        <w:ind w:firstLine="708"/>
      </w:pPr>
      <w:r>
        <w:t xml:space="preserve">attentats terroristes de 2015 et 2016 ont eu des répercussions considérables sur les </w:t>
      </w:r>
    </w:p>
    <w:p w:rsidR="00150B9B" w:rsidRDefault="00150B9B" w:rsidP="00150B9B">
      <w:pPr>
        <w:spacing w:line="360" w:lineRule="auto"/>
        <w:ind w:firstLine="708"/>
      </w:pPr>
      <w:r>
        <w:t xml:space="preserve">psychismes. ». </w:t>
      </w:r>
      <w:r>
        <w:rPr>
          <w:i/>
          <w:iCs/>
        </w:rPr>
        <w:t>Annales Médico-psychologiques, revue psychiatrique</w:t>
      </w:r>
      <w:r>
        <w:t>, 176, 3, 305-309.</w:t>
      </w:r>
    </w:p>
    <w:p w:rsidR="009E1E92" w:rsidRDefault="009E1E92" w:rsidP="009E1E92">
      <w:pPr>
        <w:spacing w:line="360" w:lineRule="auto"/>
        <w:ind w:right="-7"/>
        <w:jc w:val="both"/>
      </w:pPr>
      <w:r w:rsidRPr="009E1E92">
        <w:t>De V</w:t>
      </w:r>
      <w:r>
        <w:t xml:space="preserve">illers, B. (2019) : </w:t>
      </w:r>
      <w:r>
        <w:t xml:space="preserve">Certificat </w:t>
      </w:r>
      <w:proofErr w:type="spellStart"/>
      <w:r>
        <w:t>Inter-universitaire</w:t>
      </w:r>
      <w:proofErr w:type="spellEnd"/>
      <w:r w:rsidRPr="00D4745A">
        <w:t xml:space="preserve"> </w:t>
      </w:r>
      <w:proofErr w:type="spellStart"/>
      <w:r>
        <w:t>P</w:t>
      </w:r>
      <w:r w:rsidRPr="00D4745A">
        <w:t>s</w:t>
      </w:r>
      <w:r>
        <w:t>ychotraumatologie</w:t>
      </w:r>
      <w:proofErr w:type="spellEnd"/>
      <w:r>
        <w:t xml:space="preserve"> et Victimologie, ULB</w:t>
      </w:r>
    </w:p>
    <w:p w:rsidR="009E1E92" w:rsidRPr="009E1E92" w:rsidRDefault="009E1E92" w:rsidP="009E1E92">
      <w:pPr>
        <w:spacing w:line="360" w:lineRule="auto"/>
        <w:ind w:right="-7" w:firstLine="708"/>
        <w:jc w:val="both"/>
      </w:pPr>
      <w:r>
        <w:t>2018-2019</w:t>
      </w:r>
    </w:p>
    <w:p w:rsidR="004F0E90" w:rsidRDefault="004F0E90" w:rsidP="004F0E90">
      <w:pPr>
        <w:spacing w:line="360" w:lineRule="auto"/>
        <w:ind w:right="-7"/>
        <w:jc w:val="both"/>
        <w:rPr>
          <w:lang w:val="en-US"/>
        </w:rPr>
      </w:pPr>
      <w:r w:rsidRPr="009E1E92">
        <w:t xml:space="preserve">Di </w:t>
      </w:r>
      <w:proofErr w:type="spellStart"/>
      <w:r w:rsidRPr="009E1E92">
        <w:t>Blasio</w:t>
      </w:r>
      <w:proofErr w:type="spellEnd"/>
      <w:r w:rsidRPr="009E1E92">
        <w:t xml:space="preserve">, P., </w:t>
      </w:r>
      <w:proofErr w:type="spellStart"/>
      <w:r w:rsidRPr="009E1E92">
        <w:t>Caravita</w:t>
      </w:r>
      <w:proofErr w:type="spellEnd"/>
      <w:r w:rsidRPr="009E1E92">
        <w:t xml:space="preserve">, S., </w:t>
      </w:r>
      <w:proofErr w:type="spellStart"/>
      <w:r w:rsidRPr="009E1E92">
        <w:t>Ionio</w:t>
      </w:r>
      <w:proofErr w:type="spellEnd"/>
      <w:r w:rsidRPr="009E1E92">
        <w:t xml:space="preserve">, C., Milani, L., </w:t>
      </w:r>
      <w:proofErr w:type="spellStart"/>
      <w:r w:rsidRPr="009E1E92">
        <w:t>Valtolina</w:t>
      </w:r>
      <w:proofErr w:type="spellEnd"/>
      <w:r w:rsidRPr="009E1E92">
        <w:t xml:space="preserve">, G. (2015). </w:t>
      </w:r>
      <w:r>
        <w:rPr>
          <w:lang w:val="en-US"/>
        </w:rPr>
        <w:t xml:space="preserve">The effects of </w:t>
      </w:r>
    </w:p>
    <w:p w:rsidR="004F0E90" w:rsidRDefault="004F0E90" w:rsidP="004F0E90">
      <w:pPr>
        <w:spacing w:line="360" w:lineRule="auto"/>
        <w:ind w:right="-7" w:firstLine="708"/>
        <w:jc w:val="both"/>
        <w:rPr>
          <w:lang w:val="en-US"/>
        </w:rPr>
      </w:pPr>
      <w:r>
        <w:rPr>
          <w:lang w:val="en-US"/>
        </w:rPr>
        <w:t xml:space="preserve">expressive writing on postpartum depression and posttraumatic stress symptoms. </w:t>
      </w:r>
    </w:p>
    <w:p w:rsidR="004F0E90" w:rsidRDefault="004F0E90" w:rsidP="004F0E90">
      <w:pPr>
        <w:spacing w:line="360" w:lineRule="auto"/>
        <w:ind w:right="-7" w:firstLine="708"/>
        <w:jc w:val="both"/>
        <w:rPr>
          <w:lang w:val="en-US"/>
        </w:rPr>
      </w:pPr>
      <w:r>
        <w:rPr>
          <w:i/>
          <w:iCs/>
          <w:lang w:val="en-US"/>
        </w:rPr>
        <w:t>Psychological Reports: Mental and Physical Health</w:t>
      </w:r>
      <w:r>
        <w:rPr>
          <w:lang w:val="en-US"/>
        </w:rPr>
        <w:t>,</w:t>
      </w:r>
      <w:r>
        <w:rPr>
          <w:i/>
          <w:iCs/>
          <w:lang w:val="en-US"/>
        </w:rPr>
        <w:t xml:space="preserve"> </w:t>
      </w:r>
      <w:r>
        <w:rPr>
          <w:lang w:val="en-US"/>
        </w:rPr>
        <w:t>117, 3, 1-27</w:t>
      </w:r>
    </w:p>
    <w:p w:rsidR="004F0E90" w:rsidRDefault="004F0E90" w:rsidP="004F0E90">
      <w:pPr>
        <w:spacing w:line="360" w:lineRule="auto"/>
        <w:ind w:right="-7"/>
        <w:jc w:val="both"/>
        <w:rPr>
          <w:lang w:val="en-US"/>
        </w:rPr>
      </w:pPr>
      <w:r>
        <w:rPr>
          <w:lang w:val="en-US"/>
        </w:rPr>
        <w:t xml:space="preserve">Di Blasio, P., </w:t>
      </w:r>
      <w:proofErr w:type="spellStart"/>
      <w:r>
        <w:rPr>
          <w:lang w:val="en-US"/>
        </w:rPr>
        <w:t>Ionio</w:t>
      </w:r>
      <w:proofErr w:type="spellEnd"/>
      <w:r>
        <w:rPr>
          <w:lang w:val="en-US"/>
        </w:rPr>
        <w:t xml:space="preserve">, C. &amp; Confalonieri, E. (2009). Symptoms of postpartum PTSD and </w:t>
      </w:r>
    </w:p>
    <w:p w:rsidR="004F0E90" w:rsidRDefault="004F0E90" w:rsidP="004F0E90">
      <w:pPr>
        <w:spacing w:line="360" w:lineRule="auto"/>
        <w:ind w:right="-7" w:firstLine="708"/>
        <w:jc w:val="both"/>
        <w:rPr>
          <w:i/>
          <w:iCs/>
          <w:lang w:val="en-US"/>
        </w:rPr>
      </w:pPr>
      <w:r>
        <w:rPr>
          <w:lang w:val="en-US"/>
        </w:rPr>
        <w:t xml:space="preserve">expressive writing: a prospective study. </w:t>
      </w:r>
      <w:r>
        <w:rPr>
          <w:i/>
          <w:iCs/>
          <w:lang w:val="en-US"/>
        </w:rPr>
        <w:t xml:space="preserve">Journal of Prenatal and Perinatal </w:t>
      </w:r>
    </w:p>
    <w:p w:rsidR="004F0E90" w:rsidRPr="004F0E90" w:rsidRDefault="004F0E90" w:rsidP="004F0E90">
      <w:pPr>
        <w:spacing w:line="360" w:lineRule="auto"/>
        <w:ind w:right="-7" w:firstLine="708"/>
        <w:jc w:val="both"/>
        <w:rPr>
          <w:lang w:val="en-US"/>
        </w:rPr>
      </w:pPr>
      <w:r>
        <w:rPr>
          <w:i/>
          <w:iCs/>
          <w:lang w:val="en-US"/>
        </w:rPr>
        <w:t>Psychology and Health</w:t>
      </w:r>
      <w:r>
        <w:rPr>
          <w:lang w:val="en-US"/>
        </w:rPr>
        <w:t>, 24 (1)</w:t>
      </w:r>
    </w:p>
    <w:p w:rsidR="00D43957" w:rsidRDefault="00535A74" w:rsidP="00D43957">
      <w:pPr>
        <w:spacing w:line="360" w:lineRule="auto"/>
        <w:rPr>
          <w:i/>
          <w:iCs/>
        </w:rPr>
      </w:pPr>
      <w:proofErr w:type="spellStart"/>
      <w:r>
        <w:t>Ducrocq</w:t>
      </w:r>
      <w:proofErr w:type="spellEnd"/>
      <w:r>
        <w:t xml:space="preserve">, F.(2009). Le </w:t>
      </w:r>
      <w:proofErr w:type="spellStart"/>
      <w:r>
        <w:t>psychotrauma</w:t>
      </w:r>
      <w:proofErr w:type="spellEnd"/>
      <w:r>
        <w:t xml:space="preserve"> en chiffres. Des enjeux multiples. </w:t>
      </w:r>
      <w:r>
        <w:rPr>
          <w:i/>
          <w:iCs/>
        </w:rPr>
        <w:t xml:space="preserve">Stress et Trauma ; </w:t>
      </w:r>
    </w:p>
    <w:p w:rsidR="00535A74" w:rsidRPr="009237CE" w:rsidRDefault="00535A74" w:rsidP="009237CE">
      <w:pPr>
        <w:spacing w:line="360" w:lineRule="auto"/>
        <w:ind w:firstLine="708"/>
        <w:rPr>
          <w:i/>
          <w:iCs/>
          <w:lang w:val="en-US"/>
        </w:rPr>
      </w:pPr>
      <w:r w:rsidRPr="009237CE">
        <w:rPr>
          <w:lang w:val="en-US"/>
        </w:rPr>
        <w:t>9(4), 199-200</w:t>
      </w:r>
      <w:r w:rsidR="009A2DB4" w:rsidRPr="009237CE">
        <w:rPr>
          <w:lang w:val="en-US"/>
        </w:rPr>
        <w:t>.</w:t>
      </w:r>
    </w:p>
    <w:p w:rsidR="009237CE" w:rsidRDefault="009237CE" w:rsidP="009237CE">
      <w:pPr>
        <w:spacing w:line="360" w:lineRule="auto"/>
        <w:rPr>
          <w:lang w:val="en-US"/>
        </w:rPr>
      </w:pPr>
      <w:proofErr w:type="spellStart"/>
      <w:r w:rsidRPr="00D43957">
        <w:rPr>
          <w:lang w:val="en-US"/>
        </w:rPr>
        <w:t>Foa</w:t>
      </w:r>
      <w:proofErr w:type="spellEnd"/>
      <w:r w:rsidRPr="00D43957">
        <w:rPr>
          <w:lang w:val="en-US"/>
        </w:rPr>
        <w:t>, E., Keane, T., Friedman, M.,</w:t>
      </w:r>
      <w:r>
        <w:rPr>
          <w:lang w:val="en-US"/>
        </w:rPr>
        <w:t xml:space="preserve"> Cohen, J. (2009). Effective Treatments for PTSD, Second </w:t>
      </w:r>
    </w:p>
    <w:p w:rsidR="009237CE" w:rsidRDefault="009237CE" w:rsidP="009237CE">
      <w:pPr>
        <w:spacing w:line="360" w:lineRule="auto"/>
        <w:ind w:firstLine="708"/>
        <w:rPr>
          <w:lang w:val="en-US"/>
        </w:rPr>
      </w:pPr>
      <w:r>
        <w:rPr>
          <w:lang w:val="en-US"/>
        </w:rPr>
        <w:t>Edition: Practice Guidelines from the International Society for Traumatic Stress</w:t>
      </w:r>
    </w:p>
    <w:p w:rsidR="00535A74" w:rsidRPr="009237CE" w:rsidRDefault="009237CE" w:rsidP="009237CE">
      <w:pPr>
        <w:spacing w:line="360" w:lineRule="auto"/>
        <w:ind w:left="708"/>
        <w:rPr>
          <w:lang w:val="en-US"/>
        </w:rPr>
      </w:pPr>
      <w:r>
        <w:rPr>
          <w:lang w:val="en-US"/>
        </w:rPr>
        <w:t>Studies. The Guilford Press</w:t>
      </w:r>
    </w:p>
    <w:p w:rsidR="00FC5EB8" w:rsidRDefault="00FC5EB8" w:rsidP="00D43957">
      <w:pPr>
        <w:spacing w:line="360" w:lineRule="auto"/>
        <w:ind w:right="-7"/>
        <w:jc w:val="both"/>
      </w:pPr>
      <w:r w:rsidRPr="0010309B">
        <w:rPr>
          <w:lang w:val="en-US"/>
        </w:rPr>
        <w:t xml:space="preserve">Gagnon, R. (2005). </w:t>
      </w:r>
      <w:r w:rsidRPr="00FC5EB8">
        <w:t>Traitement du trou</w:t>
      </w:r>
      <w:r>
        <w:t xml:space="preserve">ble : </w:t>
      </w:r>
      <w:proofErr w:type="spellStart"/>
      <w:r>
        <w:t>Etat</w:t>
      </w:r>
      <w:proofErr w:type="spellEnd"/>
      <w:r>
        <w:t xml:space="preserve"> de Stress </w:t>
      </w:r>
      <w:proofErr w:type="spellStart"/>
      <w:r>
        <w:t>PostTraumatique</w:t>
      </w:r>
      <w:proofErr w:type="spellEnd"/>
      <w:r>
        <w:t xml:space="preserve"> (ESPT) par thérapie</w:t>
      </w:r>
    </w:p>
    <w:p w:rsidR="00FC5EB8" w:rsidRDefault="00FC5EB8" w:rsidP="00FC5EB8">
      <w:pPr>
        <w:spacing w:line="360" w:lineRule="auto"/>
        <w:ind w:right="-7" w:firstLine="708"/>
        <w:jc w:val="both"/>
      </w:pPr>
      <w:proofErr w:type="spellStart"/>
      <w:r>
        <w:t>cognitivo</w:t>
      </w:r>
      <w:proofErr w:type="spellEnd"/>
      <w:r>
        <w:t xml:space="preserve">-comportementale. Essai présenté à l’université du Québec à Trois Rivières </w:t>
      </w:r>
    </w:p>
    <w:p w:rsidR="00FC5EB8" w:rsidRPr="00FC5EB8" w:rsidRDefault="00FC5EB8" w:rsidP="00FC5EB8">
      <w:pPr>
        <w:spacing w:line="360" w:lineRule="auto"/>
        <w:ind w:right="-7" w:firstLine="708"/>
        <w:jc w:val="both"/>
      </w:pPr>
      <w:r>
        <w:t>comme exigence partielle du doctorat en psychologie.</w:t>
      </w:r>
    </w:p>
    <w:p w:rsidR="00D43957" w:rsidRDefault="0043489A" w:rsidP="00D43957">
      <w:pPr>
        <w:spacing w:line="360" w:lineRule="auto"/>
        <w:ind w:right="-7"/>
        <w:jc w:val="both"/>
        <w:rPr>
          <w:lang w:val="en-US"/>
        </w:rPr>
      </w:pPr>
      <w:r w:rsidRPr="006966E5">
        <w:rPr>
          <w:lang w:val="en-US"/>
        </w:rPr>
        <w:t xml:space="preserve">Horowitz, M. </w:t>
      </w:r>
      <w:proofErr w:type="spellStart"/>
      <w:r w:rsidRPr="006966E5">
        <w:rPr>
          <w:lang w:val="en-US"/>
        </w:rPr>
        <w:t>Wilner</w:t>
      </w:r>
      <w:proofErr w:type="spellEnd"/>
      <w:r w:rsidRPr="006966E5">
        <w:rPr>
          <w:lang w:val="en-US"/>
        </w:rPr>
        <w:t xml:space="preserve">, N. &amp; Alvarez, W. (1979). Impact of Event Scale: </w:t>
      </w:r>
      <w:r>
        <w:rPr>
          <w:lang w:val="en-US"/>
        </w:rPr>
        <w:t>a</w:t>
      </w:r>
      <w:r w:rsidRPr="006966E5">
        <w:rPr>
          <w:lang w:val="en-US"/>
        </w:rPr>
        <w:t xml:space="preserve"> measure of </w:t>
      </w:r>
    </w:p>
    <w:p w:rsidR="00535A74" w:rsidRPr="00D43957" w:rsidRDefault="0043489A" w:rsidP="00D43957">
      <w:pPr>
        <w:spacing w:line="360" w:lineRule="auto"/>
        <w:ind w:firstLine="708"/>
        <w:rPr>
          <w:lang w:val="en-US"/>
        </w:rPr>
      </w:pPr>
      <w:r w:rsidRPr="006966E5">
        <w:rPr>
          <w:lang w:val="en-US"/>
        </w:rPr>
        <w:t xml:space="preserve">subjective stress. </w:t>
      </w:r>
      <w:r w:rsidRPr="003C434A">
        <w:rPr>
          <w:i/>
          <w:lang w:val="en-US"/>
        </w:rPr>
        <w:t>Psychosomatic Medicine</w:t>
      </w:r>
      <w:r w:rsidRPr="003C434A">
        <w:rPr>
          <w:lang w:val="en-US"/>
        </w:rPr>
        <w:t>, 41, 209-218.</w:t>
      </w:r>
    </w:p>
    <w:p w:rsidR="0009191E" w:rsidRDefault="0009191E" w:rsidP="00D43957">
      <w:pPr>
        <w:spacing w:line="360" w:lineRule="auto"/>
        <w:rPr>
          <w:lang w:val="en-US"/>
        </w:rPr>
      </w:pPr>
      <w:proofErr w:type="spellStart"/>
      <w:r w:rsidRPr="0010309B">
        <w:rPr>
          <w:lang w:val="en-US"/>
        </w:rPr>
        <w:t>Ipser</w:t>
      </w:r>
      <w:proofErr w:type="spellEnd"/>
      <w:r w:rsidRPr="0010309B">
        <w:rPr>
          <w:lang w:val="en-US"/>
        </w:rPr>
        <w:t xml:space="preserve">, J. &amp; Stein, D. (2012). </w:t>
      </w:r>
      <w:r w:rsidRPr="0009191E">
        <w:rPr>
          <w:lang w:val="en-US"/>
        </w:rPr>
        <w:t>Evidence-based pharmacotherapy of po</w:t>
      </w:r>
      <w:r>
        <w:rPr>
          <w:lang w:val="en-US"/>
        </w:rPr>
        <w:t xml:space="preserve">st-traumatic stress </w:t>
      </w:r>
    </w:p>
    <w:p w:rsidR="0009191E" w:rsidRPr="0009191E" w:rsidRDefault="0009191E" w:rsidP="0009191E">
      <w:pPr>
        <w:spacing w:line="360" w:lineRule="auto"/>
        <w:ind w:firstLine="708"/>
      </w:pPr>
      <w:proofErr w:type="spellStart"/>
      <w:r w:rsidRPr="0009191E">
        <w:lastRenderedPageBreak/>
        <w:t>disorder</w:t>
      </w:r>
      <w:proofErr w:type="spellEnd"/>
      <w:r w:rsidRPr="0009191E">
        <w:t xml:space="preserve"> (PTSD). </w:t>
      </w:r>
      <w:r w:rsidRPr="0009191E">
        <w:rPr>
          <w:i/>
          <w:iCs/>
        </w:rPr>
        <w:t>International Jou</w:t>
      </w:r>
      <w:r>
        <w:rPr>
          <w:i/>
          <w:iCs/>
        </w:rPr>
        <w:t xml:space="preserve">rnal of </w:t>
      </w:r>
      <w:proofErr w:type="spellStart"/>
      <w:r>
        <w:rPr>
          <w:i/>
          <w:iCs/>
        </w:rPr>
        <w:t>Neuropsychopharmacology</w:t>
      </w:r>
      <w:proofErr w:type="spellEnd"/>
      <w:r>
        <w:rPr>
          <w:i/>
          <w:iCs/>
        </w:rPr>
        <w:t>.</w:t>
      </w:r>
      <w:r>
        <w:t xml:space="preserve"> 15, 6 ; 825-840</w:t>
      </w:r>
    </w:p>
    <w:p w:rsidR="00CE318C" w:rsidRDefault="00CE318C" w:rsidP="00D43957">
      <w:pPr>
        <w:spacing w:line="360" w:lineRule="auto"/>
      </w:pPr>
      <w:r w:rsidRPr="0009191E">
        <w:t>Josse, E</w:t>
      </w:r>
      <w:r w:rsidR="00535A74" w:rsidRPr="0009191E">
        <w:t>.</w:t>
      </w:r>
      <w:r w:rsidRPr="0009191E">
        <w:t xml:space="preserve"> (2014). </w:t>
      </w:r>
      <w:r>
        <w:t>Le tr</w:t>
      </w:r>
      <w:r>
        <w:tab/>
      </w:r>
      <w:proofErr w:type="spellStart"/>
      <w:r>
        <w:t>aumatisme</w:t>
      </w:r>
      <w:proofErr w:type="spellEnd"/>
      <w:r>
        <w:t xml:space="preserve"> psychique chez l’adulte. De Boeck Supérieur </w:t>
      </w:r>
      <w:proofErr w:type="spellStart"/>
      <w:r>
        <w:t>s.a.</w:t>
      </w:r>
      <w:proofErr w:type="spellEnd"/>
    </w:p>
    <w:p w:rsidR="00D43957" w:rsidRPr="00D43957" w:rsidRDefault="00D43957" w:rsidP="00D43957">
      <w:pPr>
        <w:spacing w:line="360" w:lineRule="auto"/>
      </w:pPr>
      <w:r w:rsidRPr="00D43957">
        <w:rPr>
          <w:lang w:val="nl-BE"/>
        </w:rPr>
        <w:t>Kédia, M., Vanderlinden, J.&amp; Lo</w:t>
      </w:r>
      <w:r>
        <w:rPr>
          <w:lang w:val="nl-BE"/>
        </w:rPr>
        <w:t xml:space="preserve">pez, G. (2012). </w:t>
      </w:r>
      <w:r w:rsidRPr="00D43957">
        <w:t xml:space="preserve">Dissociation et mémoire traumatique. </w:t>
      </w:r>
      <w:proofErr w:type="spellStart"/>
      <w:r w:rsidRPr="00D43957">
        <w:t>D</w:t>
      </w:r>
      <w:r>
        <w:t>unod</w:t>
      </w:r>
      <w:proofErr w:type="spellEnd"/>
    </w:p>
    <w:p w:rsidR="00D43957" w:rsidRDefault="00D43957" w:rsidP="00D43957">
      <w:pPr>
        <w:spacing w:line="360" w:lineRule="auto"/>
        <w:ind w:right="-7"/>
        <w:jc w:val="both"/>
        <w:rPr>
          <w:lang w:val="en-US"/>
        </w:rPr>
      </w:pPr>
      <w:r w:rsidRPr="0010309B">
        <w:t>Kendall-</w:t>
      </w:r>
      <w:proofErr w:type="spellStart"/>
      <w:r w:rsidRPr="0010309B">
        <w:t>Tackett</w:t>
      </w:r>
      <w:proofErr w:type="spellEnd"/>
      <w:r w:rsidRPr="0010309B">
        <w:t xml:space="preserve">, K. (2014). </w:t>
      </w:r>
      <w:r>
        <w:rPr>
          <w:lang w:val="en-US"/>
        </w:rPr>
        <w:t xml:space="preserve">Medication use for trauma symptoms and PTSD in </w:t>
      </w:r>
    </w:p>
    <w:p w:rsidR="00D43957" w:rsidRPr="00F20E5E" w:rsidRDefault="00D43957" w:rsidP="00D43957">
      <w:pPr>
        <w:spacing w:line="360" w:lineRule="auto"/>
        <w:ind w:right="-7" w:firstLine="708"/>
        <w:jc w:val="both"/>
        <w:rPr>
          <w:lang w:val="en-US"/>
        </w:rPr>
      </w:pPr>
      <w:r w:rsidRPr="00F20E5E">
        <w:rPr>
          <w:lang w:val="en-US"/>
        </w:rPr>
        <w:t>pregnant and breastfeeding women.</w:t>
      </w:r>
    </w:p>
    <w:p w:rsidR="00D43957" w:rsidRDefault="00D43957" w:rsidP="00D43957">
      <w:pPr>
        <w:spacing w:line="360" w:lineRule="auto"/>
        <w:ind w:right="-7"/>
        <w:jc w:val="both"/>
      </w:pPr>
      <w:proofErr w:type="spellStart"/>
      <w:r w:rsidRPr="003C434A">
        <w:rPr>
          <w:lang w:val="en-US"/>
        </w:rPr>
        <w:t>Krings</w:t>
      </w:r>
      <w:proofErr w:type="spellEnd"/>
      <w:r w:rsidRPr="003C434A">
        <w:rPr>
          <w:lang w:val="en-US"/>
        </w:rPr>
        <w:t xml:space="preserve">-George, A. (2013). </w:t>
      </w:r>
      <w:proofErr w:type="spellStart"/>
      <w:r w:rsidRPr="00F20E5E">
        <w:t>Etat</w:t>
      </w:r>
      <w:proofErr w:type="spellEnd"/>
      <w:r w:rsidRPr="00F20E5E">
        <w:t xml:space="preserve"> de </w:t>
      </w:r>
      <w:r>
        <w:t>s</w:t>
      </w:r>
      <w:r w:rsidRPr="00F20E5E">
        <w:t xml:space="preserve">tress </w:t>
      </w:r>
      <w:r>
        <w:t>p</w:t>
      </w:r>
      <w:r w:rsidRPr="00F20E5E">
        <w:t>osttraumatique suite à l’accouchement :</w:t>
      </w:r>
      <w:r>
        <w:t>n</w:t>
      </w:r>
      <w:r w:rsidRPr="00F20E5E">
        <w:t xml:space="preserve">ouvelles </w:t>
      </w:r>
    </w:p>
    <w:p w:rsidR="00D43957" w:rsidRDefault="00D43957" w:rsidP="00D43957">
      <w:pPr>
        <w:spacing w:line="360" w:lineRule="auto"/>
        <w:ind w:right="-7" w:firstLine="708"/>
        <w:jc w:val="both"/>
      </w:pPr>
      <w:r>
        <w:t>r</w:t>
      </w:r>
      <w:r w:rsidRPr="00F20E5E">
        <w:t xml:space="preserve">echerches et évaluation de la prise en charge avec la psychothérapie EMDR(Eye </w:t>
      </w:r>
    </w:p>
    <w:p w:rsidR="00D43957" w:rsidRDefault="00D43957" w:rsidP="00D43957">
      <w:pPr>
        <w:spacing w:line="360" w:lineRule="auto"/>
        <w:ind w:right="-7" w:firstLine="708"/>
        <w:jc w:val="both"/>
      </w:pPr>
      <w:r w:rsidRPr="00F20E5E">
        <w:t xml:space="preserve">Mouvement </w:t>
      </w:r>
      <w:proofErr w:type="spellStart"/>
      <w:r w:rsidRPr="00F20E5E">
        <w:t>Desensitization</w:t>
      </w:r>
      <w:proofErr w:type="spellEnd"/>
      <w:r w:rsidRPr="00F20E5E">
        <w:t xml:space="preserve"> and </w:t>
      </w:r>
      <w:proofErr w:type="spellStart"/>
      <w:r w:rsidRPr="00F20E5E">
        <w:t>Reprocessing</w:t>
      </w:r>
      <w:proofErr w:type="spellEnd"/>
      <w:r w:rsidRPr="00F20E5E">
        <w:t xml:space="preserve">). Thèse de doctorat de l’Université de </w:t>
      </w:r>
    </w:p>
    <w:p w:rsidR="00D43957" w:rsidRPr="005E27DF" w:rsidRDefault="00D43957" w:rsidP="00D43957">
      <w:pPr>
        <w:spacing w:line="360" w:lineRule="auto"/>
        <w:ind w:left="708" w:right="-7"/>
        <w:rPr>
          <w:color w:val="000000" w:themeColor="text1"/>
          <w:lang w:val="en-US"/>
        </w:rPr>
      </w:pPr>
      <w:r w:rsidRPr="005E27DF">
        <w:rPr>
          <w:color w:val="000000" w:themeColor="text1"/>
          <w:lang w:val="en-US"/>
        </w:rPr>
        <w:t xml:space="preserve">Lorraine. Retrieved from </w:t>
      </w:r>
      <w:hyperlink r:id="rId7" w:history="1">
        <w:r w:rsidRPr="005E27DF">
          <w:rPr>
            <w:rStyle w:val="Lienhypertexte"/>
            <w:color w:val="000000" w:themeColor="text1"/>
            <w:u w:val="none"/>
            <w:lang w:val="en-US"/>
          </w:rPr>
          <w:t>http://docnum.univlorraine.fr/public/DDOC_T_2013_0339_KRINGS_GEORGE.pdf</w:t>
        </w:r>
      </w:hyperlink>
    </w:p>
    <w:p w:rsidR="004F0E90" w:rsidRPr="00602747" w:rsidRDefault="004F0E90" w:rsidP="004F0E90">
      <w:pPr>
        <w:spacing w:line="360" w:lineRule="auto"/>
        <w:rPr>
          <w:shd w:val="clear" w:color="auto" w:fill="FFFFFF"/>
          <w:lang w:val="nl-BE"/>
        </w:rPr>
      </w:pPr>
      <w:r w:rsidRPr="00602747">
        <w:rPr>
          <w:shd w:val="clear" w:color="auto" w:fill="FFFFFF"/>
          <w:lang w:val="nl-BE"/>
        </w:rPr>
        <w:t>Kubany, E. S., Leisen, M. B., Kaplan, A. S., Watson, S. B., Haynes, S. N., Owens, J. A., &amp;</w:t>
      </w:r>
    </w:p>
    <w:p w:rsidR="004F0E90" w:rsidRPr="00602747" w:rsidRDefault="004F0E90" w:rsidP="004F0E90">
      <w:pPr>
        <w:spacing w:line="360" w:lineRule="auto"/>
        <w:ind w:firstLine="708"/>
        <w:rPr>
          <w:lang w:val="en-US"/>
        </w:rPr>
      </w:pPr>
      <w:r w:rsidRPr="00602747">
        <w:rPr>
          <w:shd w:val="clear" w:color="auto" w:fill="FFFFFF"/>
          <w:lang w:val="en-US"/>
        </w:rPr>
        <w:t>Burns, K. (2000).</w:t>
      </w:r>
      <w:r>
        <w:rPr>
          <w:shd w:val="clear" w:color="auto" w:fill="FFFFFF"/>
          <w:lang w:val="en-US"/>
        </w:rPr>
        <w:t xml:space="preserve"> </w:t>
      </w:r>
      <w:r w:rsidRPr="00602747">
        <w:rPr>
          <w:lang w:val="en-US"/>
        </w:rPr>
        <w:t xml:space="preserve">Development and preliminary validation of a brief broad spectrum </w:t>
      </w:r>
    </w:p>
    <w:p w:rsidR="004F0E90" w:rsidRPr="00553A5B" w:rsidRDefault="004F0E90" w:rsidP="004F0E90">
      <w:pPr>
        <w:spacing w:line="360" w:lineRule="auto"/>
        <w:ind w:firstLine="708"/>
        <w:rPr>
          <w:i/>
          <w:lang w:val="en-US"/>
        </w:rPr>
      </w:pPr>
      <w:r w:rsidRPr="00602747">
        <w:rPr>
          <w:lang w:val="en-US"/>
        </w:rPr>
        <w:t xml:space="preserve">measure of trauma exposure: The Traumatic Life Events Questionnaire. </w:t>
      </w:r>
      <w:r w:rsidRPr="00553A5B">
        <w:rPr>
          <w:i/>
          <w:lang w:val="en-US"/>
        </w:rPr>
        <w:t xml:space="preserve">Psychol </w:t>
      </w:r>
    </w:p>
    <w:p w:rsidR="004F0E90" w:rsidRDefault="004F0E90" w:rsidP="00161919">
      <w:pPr>
        <w:spacing w:line="360" w:lineRule="auto"/>
        <w:ind w:firstLine="708"/>
        <w:rPr>
          <w:lang w:val="en-US"/>
        </w:rPr>
      </w:pPr>
      <w:r w:rsidRPr="00553A5B">
        <w:rPr>
          <w:i/>
          <w:lang w:val="en-US"/>
        </w:rPr>
        <w:t>Assess</w:t>
      </w:r>
      <w:r w:rsidRPr="00553A5B">
        <w:rPr>
          <w:lang w:val="en-US"/>
        </w:rPr>
        <w:t>, 12: 210-224.</w:t>
      </w:r>
    </w:p>
    <w:p w:rsidR="0001707C" w:rsidRPr="0001707C" w:rsidRDefault="0001707C" w:rsidP="0001707C">
      <w:pPr>
        <w:spacing w:line="360" w:lineRule="auto"/>
        <w:rPr>
          <w:lang w:val="en-US"/>
        </w:rPr>
      </w:pPr>
      <w:r w:rsidRPr="0001707C">
        <w:rPr>
          <w:lang w:val="en-US"/>
        </w:rPr>
        <w:t>Lang, A. (2017). Mindfulness in PTSD treat</w:t>
      </w:r>
      <w:r>
        <w:rPr>
          <w:lang w:val="en-US"/>
        </w:rPr>
        <w:t xml:space="preserve">ment. </w:t>
      </w:r>
      <w:r w:rsidRPr="0001707C">
        <w:rPr>
          <w:i/>
          <w:iCs/>
          <w:lang w:val="en-US"/>
        </w:rPr>
        <w:t>Current Opinion in Psychology,</w:t>
      </w:r>
      <w:r w:rsidRPr="0001707C">
        <w:rPr>
          <w:lang w:val="en-US"/>
        </w:rPr>
        <w:t xml:space="preserve"> 14, 40-43</w:t>
      </w:r>
    </w:p>
    <w:p w:rsidR="00D43957" w:rsidRDefault="00D43957" w:rsidP="00D43957">
      <w:pPr>
        <w:spacing w:line="360" w:lineRule="auto"/>
        <w:ind w:right="-7"/>
        <w:jc w:val="both"/>
        <w:rPr>
          <w:lang w:val="en-US"/>
        </w:rPr>
      </w:pPr>
      <w:r w:rsidRPr="00D43957">
        <w:rPr>
          <w:lang w:val="en-US"/>
        </w:rPr>
        <w:t xml:space="preserve">Mullan, J. (2017). </w:t>
      </w:r>
      <w:r>
        <w:rPr>
          <w:lang w:val="en-US"/>
        </w:rPr>
        <w:t xml:space="preserve">Birth Trauma Resolution. </w:t>
      </w:r>
      <w:r>
        <w:rPr>
          <w:i/>
          <w:iCs/>
          <w:lang w:val="en-US"/>
        </w:rPr>
        <w:t>MIDIRS Midwifery Digest</w:t>
      </w:r>
      <w:r>
        <w:rPr>
          <w:lang w:val="en-US"/>
        </w:rPr>
        <w:t>, 27, 345-348.</w:t>
      </w:r>
    </w:p>
    <w:p w:rsidR="00D43957" w:rsidRPr="00D77513" w:rsidRDefault="00D43957" w:rsidP="00D43957">
      <w:pPr>
        <w:spacing w:line="360" w:lineRule="auto"/>
        <w:ind w:right="-7"/>
        <w:jc w:val="both"/>
        <w:rPr>
          <w:i/>
          <w:iCs/>
          <w:color w:val="000000" w:themeColor="text1"/>
          <w:lang w:val="en-US"/>
        </w:rPr>
      </w:pPr>
      <w:r>
        <w:rPr>
          <w:lang w:val="en-US"/>
        </w:rPr>
        <w:t>Muss, D.C. (1991). A new technique for treating post-traumatic stress</w:t>
      </w:r>
      <w:r w:rsidRPr="00D77513">
        <w:rPr>
          <w:color w:val="000000" w:themeColor="text1"/>
          <w:lang w:val="en-US"/>
        </w:rPr>
        <w:t xml:space="preserve"> disorder. </w:t>
      </w:r>
      <w:r w:rsidRPr="00D77513">
        <w:rPr>
          <w:i/>
          <w:iCs/>
          <w:color w:val="000000" w:themeColor="text1"/>
          <w:lang w:val="en-US"/>
        </w:rPr>
        <w:t xml:space="preserve">British </w:t>
      </w:r>
    </w:p>
    <w:p w:rsidR="00D43957" w:rsidRPr="00D77513" w:rsidRDefault="00D43957" w:rsidP="00D43957">
      <w:pPr>
        <w:spacing w:line="360" w:lineRule="auto"/>
        <w:ind w:right="-7" w:firstLine="708"/>
        <w:jc w:val="both"/>
        <w:rPr>
          <w:color w:val="000000" w:themeColor="text1"/>
          <w:lang w:val="en-US"/>
        </w:rPr>
      </w:pPr>
      <w:r w:rsidRPr="00D77513">
        <w:rPr>
          <w:i/>
          <w:iCs/>
          <w:color w:val="000000" w:themeColor="text1"/>
          <w:lang w:val="en-US"/>
        </w:rPr>
        <w:t>Journal of Clinical Psychology</w:t>
      </w:r>
      <w:r w:rsidRPr="00D77513">
        <w:rPr>
          <w:color w:val="000000" w:themeColor="text1"/>
          <w:lang w:val="en-US"/>
        </w:rPr>
        <w:t xml:space="preserve">, 30, 1, 91-92. Retrieved from </w:t>
      </w:r>
      <w:hyperlink r:id="rId8" w:history="1">
        <w:r w:rsidRPr="00D77513">
          <w:rPr>
            <w:rStyle w:val="Lienhypertexte"/>
            <w:color w:val="000000" w:themeColor="text1"/>
            <w:u w:val="none"/>
            <w:lang w:val="en-US"/>
          </w:rPr>
          <w:t>https://doi.org/10.1111/</w:t>
        </w:r>
      </w:hyperlink>
    </w:p>
    <w:p w:rsidR="00D43957" w:rsidRDefault="00D43957" w:rsidP="00D43957">
      <w:pPr>
        <w:spacing w:line="360" w:lineRule="auto"/>
        <w:ind w:right="-7" w:firstLine="708"/>
        <w:jc w:val="both"/>
        <w:rPr>
          <w:lang w:val="en-US"/>
        </w:rPr>
      </w:pPr>
      <w:r w:rsidRPr="00D77513">
        <w:rPr>
          <w:lang w:val="en-US"/>
        </w:rPr>
        <w:t>j.2044-</w:t>
      </w:r>
      <w:proofErr w:type="gramStart"/>
      <w:r w:rsidRPr="00D77513">
        <w:rPr>
          <w:lang w:val="en-US"/>
        </w:rPr>
        <w:t>8260.1991.tb</w:t>
      </w:r>
      <w:proofErr w:type="gramEnd"/>
      <w:r w:rsidRPr="00D77513">
        <w:rPr>
          <w:lang w:val="en-US"/>
        </w:rPr>
        <w:t>00924x</w:t>
      </w:r>
    </w:p>
    <w:p w:rsidR="00D77513" w:rsidRDefault="00D77513" w:rsidP="00D77513">
      <w:pPr>
        <w:spacing w:line="360" w:lineRule="auto"/>
        <w:ind w:right="-7"/>
        <w:jc w:val="both"/>
        <w:rPr>
          <w:lang w:val="en-US"/>
        </w:rPr>
      </w:pPr>
      <w:r>
        <w:rPr>
          <w:lang w:val="en-US"/>
        </w:rPr>
        <w:t>Kingsbury, S. (1988). Hypnosis in the treatment of Posttraumatic Stress Disorder: An</w:t>
      </w:r>
    </w:p>
    <w:p w:rsidR="00FC5EB8" w:rsidRPr="0010309B" w:rsidRDefault="00D77513" w:rsidP="00D27FB3">
      <w:pPr>
        <w:spacing w:line="360" w:lineRule="auto"/>
        <w:ind w:right="-7"/>
        <w:jc w:val="both"/>
      </w:pPr>
      <w:r>
        <w:rPr>
          <w:lang w:val="en-US"/>
        </w:rPr>
        <w:tab/>
      </w:r>
      <w:proofErr w:type="spellStart"/>
      <w:r w:rsidRPr="0010309B">
        <w:t>Isomorphic</w:t>
      </w:r>
      <w:proofErr w:type="spellEnd"/>
      <w:r w:rsidRPr="0010309B">
        <w:t xml:space="preserve"> Interventio</w:t>
      </w:r>
      <w:r w:rsidRPr="0010309B">
        <w:rPr>
          <w:color w:val="000000" w:themeColor="text1"/>
        </w:rPr>
        <w:t xml:space="preserve">n. </w:t>
      </w:r>
      <w:r w:rsidR="006F3B5D">
        <w:fldChar w:fldCharType="begin"/>
      </w:r>
      <w:r w:rsidR="006F3B5D">
        <w:instrText xml:space="preserve"> HYPERLINK "https://doi.org/10.1080/00029157.1988.10402873" </w:instrText>
      </w:r>
      <w:r w:rsidR="006F3B5D">
        <w:fldChar w:fldCharType="separate"/>
      </w:r>
      <w:r w:rsidR="0009191E" w:rsidRPr="0010309B">
        <w:rPr>
          <w:rStyle w:val="Lienhypertexte"/>
          <w:color w:val="000000" w:themeColor="text1"/>
          <w:u w:val="none"/>
        </w:rPr>
        <w:t>https://doi.org/10.1080/00029157.1988.10402873</w:t>
      </w:r>
      <w:r w:rsidR="006F3B5D">
        <w:rPr>
          <w:rStyle w:val="Lienhypertexte"/>
          <w:color w:val="000000" w:themeColor="text1"/>
          <w:u w:val="none"/>
          <w:lang w:val="en-US"/>
        </w:rPr>
        <w:fldChar w:fldCharType="end"/>
      </w:r>
    </w:p>
    <w:p w:rsidR="00E66E78" w:rsidRDefault="00E66E78" w:rsidP="00D27FB3">
      <w:pPr>
        <w:spacing w:line="360" w:lineRule="auto"/>
      </w:pPr>
      <w:r w:rsidRPr="00E66E78">
        <w:t>Roisin, J. (2010). De la survivance à la vie. E</w:t>
      </w:r>
      <w:r>
        <w:t>ssai sur le traumatisme psychique et sa guérison.</w:t>
      </w:r>
    </w:p>
    <w:p w:rsidR="00210A29" w:rsidRDefault="00210A29" w:rsidP="00D27FB3">
      <w:pPr>
        <w:spacing w:line="360" w:lineRule="auto"/>
      </w:pPr>
      <w:r w:rsidRPr="00210A29">
        <w:rPr>
          <w:lang w:val="en-US"/>
        </w:rPr>
        <w:t>Roisin, J. (20</w:t>
      </w:r>
      <w:r>
        <w:rPr>
          <w:lang w:val="en-US"/>
        </w:rPr>
        <w:t>03</w:t>
      </w:r>
      <w:r w:rsidRPr="00210A29">
        <w:rPr>
          <w:lang w:val="en-US"/>
        </w:rPr>
        <w:t xml:space="preserve">). </w:t>
      </w:r>
      <w:r w:rsidRPr="00210A29">
        <w:t>Victimes d’agression sexuelle. Les ressour</w:t>
      </w:r>
      <w:r>
        <w:t>ces thérapeutiques des groupes</w:t>
      </w:r>
    </w:p>
    <w:p w:rsidR="00210A29" w:rsidRPr="00941A7D" w:rsidRDefault="00210A29" w:rsidP="00941A7D">
      <w:pPr>
        <w:spacing w:line="360" w:lineRule="auto"/>
        <w:ind w:firstLine="708"/>
      </w:pPr>
      <w:r>
        <w:t>de parole.</w:t>
      </w:r>
      <w:r w:rsidR="00941A7D">
        <w:t xml:space="preserve"> </w:t>
      </w:r>
      <w:r w:rsidR="00941A7D" w:rsidRPr="00941A7D">
        <w:rPr>
          <w:i/>
          <w:iCs/>
        </w:rPr>
        <w:t>Revue francophone de stress et de trauma</w:t>
      </w:r>
      <w:r w:rsidR="00941A7D">
        <w:t>, 3, 3, 163-165.</w:t>
      </w:r>
    </w:p>
    <w:p w:rsidR="00B43990" w:rsidRDefault="00B43990" w:rsidP="00B43990">
      <w:pPr>
        <w:spacing w:line="360" w:lineRule="auto"/>
        <w:rPr>
          <w:lang w:val="en-US"/>
        </w:rPr>
      </w:pPr>
      <w:r w:rsidRPr="00B43990">
        <w:rPr>
          <w:lang w:val="en-US"/>
        </w:rPr>
        <w:t>Roth, M., St. Cyr, K.</w:t>
      </w:r>
      <w:r>
        <w:rPr>
          <w:lang w:val="en-US"/>
        </w:rPr>
        <w:t xml:space="preserve">, Levine, A., King, L., Richardson, D. (2016). Do DSM-5 changes to </w:t>
      </w:r>
    </w:p>
    <w:p w:rsidR="00B43990" w:rsidRDefault="00B43990" w:rsidP="00B43990">
      <w:pPr>
        <w:spacing w:line="360" w:lineRule="auto"/>
        <w:ind w:firstLine="708"/>
        <w:rPr>
          <w:lang w:val="en-US"/>
        </w:rPr>
      </w:pPr>
      <w:r>
        <w:rPr>
          <w:lang w:val="en-US"/>
        </w:rPr>
        <w:t xml:space="preserve">PTSD symptom cluster criteria alter the frequency of probable PTSD when screening </w:t>
      </w:r>
    </w:p>
    <w:p w:rsidR="00B43990" w:rsidRDefault="00B43990" w:rsidP="00B43990">
      <w:pPr>
        <w:spacing w:line="360" w:lineRule="auto"/>
        <w:ind w:firstLine="708"/>
        <w:rPr>
          <w:i/>
          <w:iCs/>
          <w:lang w:val="en-US"/>
        </w:rPr>
      </w:pPr>
      <w:r>
        <w:rPr>
          <w:lang w:val="en-US"/>
        </w:rPr>
        <w:t xml:space="preserve">treatment seeking Canadian Forces members and veterans? </w:t>
      </w:r>
      <w:r>
        <w:rPr>
          <w:i/>
          <w:iCs/>
          <w:lang w:val="en-US"/>
        </w:rPr>
        <w:t xml:space="preserve">Journal of Military </w:t>
      </w:r>
    </w:p>
    <w:p w:rsidR="00B43990" w:rsidRPr="00B43990" w:rsidRDefault="00B43990" w:rsidP="00B43990">
      <w:pPr>
        <w:spacing w:line="360" w:lineRule="auto"/>
        <w:ind w:firstLine="708"/>
        <w:rPr>
          <w:lang w:val="en-US"/>
        </w:rPr>
      </w:pPr>
      <w:r>
        <w:rPr>
          <w:i/>
          <w:iCs/>
          <w:lang w:val="en-US"/>
        </w:rPr>
        <w:t>Veteran and Family Health</w:t>
      </w:r>
      <w:r>
        <w:rPr>
          <w:lang w:val="en-US"/>
        </w:rPr>
        <w:t xml:space="preserve">, 2, 2, </w:t>
      </w:r>
    </w:p>
    <w:p w:rsidR="004F0E90" w:rsidRPr="006B2190" w:rsidRDefault="004F0E90" w:rsidP="004F0E90">
      <w:pPr>
        <w:spacing w:line="360" w:lineRule="auto"/>
        <w:ind w:right="-7"/>
        <w:jc w:val="both"/>
      </w:pPr>
      <w:r w:rsidRPr="00B43990">
        <w:rPr>
          <w:lang w:val="en-US"/>
        </w:rPr>
        <w:t xml:space="preserve">Schnyder, U., (2005). </w:t>
      </w:r>
      <w:r w:rsidRPr="006B2190">
        <w:t xml:space="preserve">Psychothérapies pour les PTSD – une vue d’ensemble. </w:t>
      </w:r>
    </w:p>
    <w:p w:rsidR="004F0E90" w:rsidRPr="006B2190" w:rsidRDefault="004F0E90" w:rsidP="004F0E90">
      <w:pPr>
        <w:spacing w:line="360" w:lineRule="auto"/>
        <w:ind w:right="-7" w:firstLine="708"/>
        <w:jc w:val="both"/>
        <w:rPr>
          <w:lang w:val="en-US"/>
        </w:rPr>
      </w:pPr>
      <w:proofErr w:type="spellStart"/>
      <w:r w:rsidRPr="006B2190">
        <w:rPr>
          <w:i/>
          <w:iCs/>
          <w:lang w:val="en-US"/>
        </w:rPr>
        <w:t>Psychothérapies</w:t>
      </w:r>
      <w:proofErr w:type="spellEnd"/>
      <w:r w:rsidRPr="006B2190">
        <w:rPr>
          <w:lang w:val="en-US"/>
        </w:rPr>
        <w:t>, 1, 25, 39-52.</w:t>
      </w:r>
    </w:p>
    <w:p w:rsidR="004F0E90" w:rsidRDefault="004F0E90" w:rsidP="00D037EC">
      <w:pPr>
        <w:shd w:val="clear" w:color="auto" w:fill="FFFFFF"/>
        <w:spacing w:line="360" w:lineRule="auto"/>
        <w:ind w:right="-7"/>
        <w:jc w:val="both"/>
        <w:outlineLvl w:val="0"/>
        <w:rPr>
          <w:lang w:val="en-US"/>
        </w:rPr>
      </w:pPr>
      <w:r>
        <w:rPr>
          <w:lang w:val="en-US"/>
        </w:rPr>
        <w:t xml:space="preserve">Shapiro, F. (2012). Getting past your past. </w:t>
      </w:r>
      <w:r>
        <w:rPr>
          <w:i/>
          <w:iCs/>
          <w:lang w:val="en-US"/>
        </w:rPr>
        <w:t xml:space="preserve">Rodale Inc., </w:t>
      </w:r>
      <w:r>
        <w:rPr>
          <w:lang w:val="en-US"/>
        </w:rPr>
        <w:t>New York</w:t>
      </w:r>
    </w:p>
    <w:p w:rsidR="00D27FB3" w:rsidRDefault="00FC5EB8" w:rsidP="00D27FB3">
      <w:pPr>
        <w:spacing w:line="360" w:lineRule="auto"/>
        <w:rPr>
          <w:lang w:val="en-US"/>
        </w:rPr>
      </w:pPr>
      <w:r w:rsidRPr="00FC5EB8">
        <w:rPr>
          <w:lang w:val="en-US"/>
        </w:rPr>
        <w:t xml:space="preserve">Smith, </w:t>
      </w:r>
      <w:proofErr w:type="gramStart"/>
      <w:r w:rsidRPr="00FC5EB8">
        <w:rPr>
          <w:lang w:val="en-US"/>
        </w:rPr>
        <w:t>B .</w:t>
      </w:r>
      <w:proofErr w:type="gramEnd"/>
      <w:r w:rsidRPr="00FC5EB8">
        <w:rPr>
          <w:lang w:val="en-US"/>
        </w:rPr>
        <w:t>, Ortiz, W., Steffen,</w:t>
      </w:r>
      <w:r>
        <w:rPr>
          <w:lang w:val="en-US"/>
        </w:rPr>
        <w:t xml:space="preserve"> A., Tooley, L., Wiggins, E., </w:t>
      </w:r>
      <w:proofErr w:type="spellStart"/>
      <w:r>
        <w:rPr>
          <w:lang w:val="en-US"/>
        </w:rPr>
        <w:t>Yeater</w:t>
      </w:r>
      <w:proofErr w:type="spellEnd"/>
      <w:r>
        <w:rPr>
          <w:lang w:val="en-US"/>
        </w:rPr>
        <w:t>, K., Montoya, E., Bernard,</w:t>
      </w:r>
    </w:p>
    <w:p w:rsidR="00150B9B" w:rsidRPr="0072288A" w:rsidRDefault="00FC5EB8" w:rsidP="0072288A">
      <w:pPr>
        <w:spacing w:line="360" w:lineRule="auto"/>
        <w:ind w:left="708"/>
      </w:pPr>
      <w:r>
        <w:rPr>
          <w:lang w:val="en-US"/>
        </w:rPr>
        <w:lastRenderedPageBreak/>
        <w:t>J.</w:t>
      </w:r>
      <w:r w:rsidR="00D27FB3">
        <w:rPr>
          <w:lang w:val="en-US"/>
        </w:rPr>
        <w:t xml:space="preserve"> (2011). Mindfulness is associated with fewer PTSD symptoms, depressive symptoms, physical symptoms and alcohol problems in urban firefighters. </w:t>
      </w:r>
      <w:r w:rsidR="00D27FB3" w:rsidRPr="0010309B">
        <w:rPr>
          <w:i/>
          <w:iCs/>
        </w:rPr>
        <w:t xml:space="preserve">Journal of Consulting and </w:t>
      </w:r>
      <w:proofErr w:type="spellStart"/>
      <w:r w:rsidR="00D27FB3" w:rsidRPr="0010309B">
        <w:rPr>
          <w:i/>
          <w:iCs/>
        </w:rPr>
        <w:t>Clinical</w:t>
      </w:r>
      <w:proofErr w:type="spellEnd"/>
      <w:r w:rsidR="00D27FB3" w:rsidRPr="0010309B">
        <w:rPr>
          <w:i/>
          <w:iCs/>
        </w:rPr>
        <w:t xml:space="preserve"> Psychology</w:t>
      </w:r>
      <w:r w:rsidR="00D27FB3" w:rsidRPr="0010309B">
        <w:t>, 79 (5), 613-617.</w:t>
      </w:r>
    </w:p>
    <w:p w:rsidR="0072288A" w:rsidRDefault="0072288A" w:rsidP="00932706">
      <w:pPr>
        <w:spacing w:line="360" w:lineRule="auto"/>
      </w:pPr>
      <w:proofErr w:type="spellStart"/>
      <w:r>
        <w:t>Vaiva</w:t>
      </w:r>
      <w:proofErr w:type="spellEnd"/>
      <w:r>
        <w:t xml:space="preserve">, G., Brunet, A., </w:t>
      </w:r>
      <w:proofErr w:type="spellStart"/>
      <w:r>
        <w:t>Lebigot</w:t>
      </w:r>
      <w:proofErr w:type="spellEnd"/>
      <w:r>
        <w:t xml:space="preserve">, F., Boss, V., </w:t>
      </w:r>
      <w:proofErr w:type="spellStart"/>
      <w:r>
        <w:t>Ducrocq</w:t>
      </w:r>
      <w:proofErr w:type="spellEnd"/>
      <w:r>
        <w:t xml:space="preserve">, F., Devos, P., </w:t>
      </w:r>
      <w:proofErr w:type="spellStart"/>
      <w:r>
        <w:t>Laffargue</w:t>
      </w:r>
      <w:proofErr w:type="spellEnd"/>
      <w:r>
        <w:t xml:space="preserve">, P., </w:t>
      </w:r>
    </w:p>
    <w:p w:rsidR="0072288A" w:rsidRDefault="0072288A" w:rsidP="0072288A">
      <w:pPr>
        <w:spacing w:line="360" w:lineRule="auto"/>
        <w:ind w:firstLine="708"/>
        <w:rPr>
          <w:lang w:val="en-US"/>
        </w:rPr>
      </w:pPr>
      <w:proofErr w:type="spellStart"/>
      <w:r w:rsidRPr="0072288A">
        <w:rPr>
          <w:lang w:val="en-US"/>
        </w:rPr>
        <w:t>Goudemand</w:t>
      </w:r>
      <w:proofErr w:type="spellEnd"/>
      <w:r w:rsidRPr="0072288A">
        <w:rPr>
          <w:lang w:val="en-US"/>
        </w:rPr>
        <w:t>, M. (2003). Fright and o</w:t>
      </w:r>
      <w:r>
        <w:rPr>
          <w:lang w:val="en-US"/>
        </w:rPr>
        <w:t>ther Peritraumatic responses After a Serious</w:t>
      </w:r>
    </w:p>
    <w:p w:rsidR="0072288A" w:rsidRDefault="0072288A" w:rsidP="0072288A">
      <w:pPr>
        <w:spacing w:line="360" w:lineRule="auto"/>
        <w:ind w:firstLine="708"/>
        <w:rPr>
          <w:i/>
          <w:iCs/>
          <w:lang w:val="en-US"/>
        </w:rPr>
      </w:pPr>
      <w:r>
        <w:rPr>
          <w:lang w:val="en-US"/>
        </w:rPr>
        <w:t xml:space="preserve">Motor Vehicle Accident: Prospective influence on acute PTSD Development. </w:t>
      </w:r>
      <w:r>
        <w:rPr>
          <w:i/>
          <w:iCs/>
          <w:lang w:val="en-US"/>
        </w:rPr>
        <w:t>The</w:t>
      </w:r>
    </w:p>
    <w:p w:rsidR="0072288A" w:rsidRDefault="0072288A" w:rsidP="0072288A">
      <w:pPr>
        <w:spacing w:line="360" w:lineRule="auto"/>
        <w:ind w:firstLine="708"/>
      </w:pPr>
      <w:r>
        <w:rPr>
          <w:i/>
          <w:iCs/>
          <w:lang w:val="en-US"/>
        </w:rPr>
        <w:t>Canadian</w:t>
      </w:r>
      <w:r>
        <w:rPr>
          <w:lang w:val="en-US"/>
        </w:rPr>
        <w:t xml:space="preserve"> </w:t>
      </w:r>
      <w:r w:rsidRPr="0072288A">
        <w:rPr>
          <w:i/>
          <w:iCs/>
        </w:rPr>
        <w:t xml:space="preserve">Journal of </w:t>
      </w:r>
      <w:proofErr w:type="spellStart"/>
      <w:r w:rsidRPr="0072288A">
        <w:rPr>
          <w:i/>
          <w:iCs/>
        </w:rPr>
        <w:t>Psychiatry</w:t>
      </w:r>
      <w:proofErr w:type="spellEnd"/>
      <w:r w:rsidRPr="0072288A">
        <w:rPr>
          <w:i/>
          <w:iCs/>
        </w:rPr>
        <w:t>.</w:t>
      </w:r>
      <w:r w:rsidRPr="0072288A">
        <w:t xml:space="preserve"> 48, 395-401.</w:t>
      </w:r>
    </w:p>
    <w:p w:rsidR="0001707C" w:rsidRPr="0001707C" w:rsidRDefault="0001707C" w:rsidP="00932706">
      <w:pPr>
        <w:spacing w:line="360" w:lineRule="auto"/>
        <w:rPr>
          <w:i/>
          <w:iCs/>
          <w:lang w:val="en-US"/>
        </w:rPr>
      </w:pPr>
    </w:p>
    <w:p w:rsidR="00932706" w:rsidRPr="0010309B" w:rsidRDefault="00932706" w:rsidP="00932706">
      <w:pPr>
        <w:spacing w:line="360" w:lineRule="auto"/>
      </w:pPr>
      <w:r w:rsidRPr="0010309B">
        <w:rPr>
          <w:i/>
          <w:iCs/>
        </w:rPr>
        <w:t>Autres lectures conseillées</w:t>
      </w:r>
      <w:r w:rsidRPr="0010309B">
        <w:t>:</w:t>
      </w:r>
    </w:p>
    <w:p w:rsidR="00AE20CC" w:rsidRDefault="00AE20CC" w:rsidP="00932706">
      <w:pPr>
        <w:spacing w:line="360" w:lineRule="auto"/>
      </w:pPr>
    </w:p>
    <w:p w:rsidR="00932706" w:rsidRDefault="00932706" w:rsidP="00932706">
      <w:pPr>
        <w:spacing w:line="360" w:lineRule="auto"/>
      </w:pPr>
      <w:r w:rsidRPr="00932706">
        <w:t>Gérer la dissociation d’origine traumatique de</w:t>
      </w:r>
      <w:r>
        <w:t xml:space="preserve"> Boon, Steele et Van der hart. De Boeck 2017</w:t>
      </w:r>
    </w:p>
    <w:p w:rsidR="00932706" w:rsidRPr="0010309B" w:rsidRDefault="00932706" w:rsidP="00932706">
      <w:pPr>
        <w:spacing w:line="360" w:lineRule="auto"/>
        <w:rPr>
          <w:lang w:val="nl-BE"/>
        </w:rPr>
      </w:pPr>
      <w:r>
        <w:t xml:space="preserve">Le livre noir des violences sexuelles de </w:t>
      </w:r>
      <w:proofErr w:type="spellStart"/>
      <w:r>
        <w:t>Salmona</w:t>
      </w:r>
      <w:proofErr w:type="spellEnd"/>
      <w:r>
        <w:t xml:space="preserve">. </w:t>
      </w:r>
      <w:r w:rsidRPr="0010309B">
        <w:rPr>
          <w:lang w:val="nl-BE"/>
        </w:rPr>
        <w:t>Dunod 2018</w:t>
      </w:r>
    </w:p>
    <w:p w:rsidR="00AE20CC" w:rsidRDefault="00932706" w:rsidP="00932706">
      <w:pPr>
        <w:spacing w:line="360" w:lineRule="auto"/>
      </w:pPr>
      <w:r w:rsidRPr="00932706">
        <w:t xml:space="preserve">Les livres </w:t>
      </w:r>
      <w:r w:rsidR="00AE20CC">
        <w:t xml:space="preserve">de </w:t>
      </w:r>
      <w:proofErr w:type="spellStart"/>
      <w:r w:rsidR="00AE20CC">
        <w:t>Onno</w:t>
      </w:r>
      <w:proofErr w:type="spellEnd"/>
      <w:r w:rsidR="00AE20CC">
        <w:t xml:space="preserve"> Van Der Hart</w:t>
      </w:r>
    </w:p>
    <w:p w:rsidR="00B43990" w:rsidRDefault="00AE20CC" w:rsidP="00932706">
      <w:pPr>
        <w:spacing w:line="360" w:lineRule="auto"/>
      </w:pPr>
      <w:r>
        <w:t xml:space="preserve">Les livres </w:t>
      </w:r>
      <w:r w:rsidR="00932706" w:rsidRPr="00932706">
        <w:t>de Erik De S</w:t>
      </w:r>
      <w:r w:rsidR="00932706">
        <w:t>oir</w:t>
      </w:r>
    </w:p>
    <w:p w:rsidR="00150B9B" w:rsidRDefault="00150B9B" w:rsidP="00932706">
      <w:pPr>
        <w:spacing w:line="360" w:lineRule="auto"/>
      </w:pPr>
    </w:p>
    <w:p w:rsidR="00150B9B" w:rsidRPr="00D037EC" w:rsidRDefault="00150B9B" w:rsidP="00AE20CC">
      <w:r>
        <w:br w:type="page"/>
      </w:r>
    </w:p>
    <w:p w:rsidR="0010309B" w:rsidRPr="00161919" w:rsidRDefault="00161919" w:rsidP="00161919">
      <w:pPr>
        <w:pStyle w:val="Paragraphedeliste"/>
        <w:numPr>
          <w:ilvl w:val="0"/>
          <w:numId w:val="5"/>
        </w:numPr>
        <w:spacing w:line="360" w:lineRule="auto"/>
        <w:rPr>
          <w:b/>
          <w:bCs/>
        </w:rPr>
      </w:pPr>
      <w:r w:rsidRPr="00161919">
        <w:rPr>
          <w:b/>
          <w:bCs/>
        </w:rPr>
        <w:lastRenderedPageBreak/>
        <w:t>Annexes</w:t>
      </w:r>
    </w:p>
    <w:p w:rsidR="008417F1" w:rsidRDefault="008417F1" w:rsidP="0010309B">
      <w:pPr>
        <w:spacing w:line="360" w:lineRule="auto"/>
        <w:ind w:right="-7"/>
        <w:jc w:val="both"/>
        <w:rPr>
          <w:b/>
          <w:bCs/>
          <w:lang w:val="en-US"/>
        </w:rPr>
      </w:pPr>
    </w:p>
    <w:p w:rsidR="008417F1" w:rsidRPr="008417F1" w:rsidRDefault="008417F1" w:rsidP="008417F1">
      <w:pPr>
        <w:spacing w:line="360" w:lineRule="auto"/>
        <w:rPr>
          <w:b/>
          <w:bCs/>
          <w:color w:val="000000" w:themeColor="text1"/>
          <w:sz w:val="32"/>
          <w:szCs w:val="32"/>
        </w:rPr>
      </w:pPr>
      <w:r w:rsidRPr="008417F1">
        <w:rPr>
          <w:b/>
          <w:bCs/>
          <w:color w:val="000000" w:themeColor="text1"/>
          <w:sz w:val="32"/>
          <w:szCs w:val="32"/>
        </w:rPr>
        <w:t xml:space="preserve">Critères diagnostiques du DSM-5 (Manuel diagnostique et statistique des troubles mentaux, cinquième édition, 2015) pour le trouble de stress post-traumatique 309.81 (F-43-10) </w:t>
      </w:r>
    </w:p>
    <w:p w:rsidR="008417F1" w:rsidRPr="008417F1" w:rsidRDefault="008417F1" w:rsidP="0010309B">
      <w:pPr>
        <w:spacing w:line="360" w:lineRule="auto"/>
        <w:ind w:right="-7"/>
        <w:jc w:val="both"/>
        <w:rPr>
          <w:b/>
          <w:bCs/>
        </w:rPr>
      </w:pPr>
    </w:p>
    <w:p w:rsidR="0010309B" w:rsidRPr="00EE7357" w:rsidRDefault="0010309B" w:rsidP="0010309B">
      <w:pPr>
        <w:spacing w:line="360" w:lineRule="auto"/>
        <w:ind w:right="-7"/>
        <w:jc w:val="both"/>
        <w:rPr>
          <w:b/>
          <w:bCs/>
        </w:rPr>
      </w:pPr>
      <w:r w:rsidRPr="00A10521">
        <w:rPr>
          <w:b/>
          <w:bCs/>
        </w:rPr>
        <w:t>Critères A</w:t>
      </w:r>
      <w:r>
        <w:rPr>
          <w:b/>
          <w:bCs/>
        </w:rPr>
        <w:t xml:space="preserve"> (1 exigé)</w:t>
      </w:r>
      <w:r w:rsidRPr="00A10521">
        <w:rPr>
          <w:b/>
          <w:bCs/>
        </w:rPr>
        <w:t xml:space="preserve"> :</w:t>
      </w:r>
      <w:r w:rsidRPr="00A10521">
        <w:t xml:space="preserve"> </w:t>
      </w:r>
      <w:r w:rsidRPr="00A10521">
        <w:rPr>
          <w:b/>
          <w:bCs/>
        </w:rPr>
        <w:t xml:space="preserve">avoir été confronté à la mort ou à une menace de mort, à une blessure grave ou à des violences sexuelles d’une ou plusieurs façons suivantes : </w:t>
      </w:r>
    </w:p>
    <w:p w:rsidR="0010309B" w:rsidRDefault="0010309B" w:rsidP="0010309B">
      <w:pPr>
        <w:numPr>
          <w:ilvl w:val="0"/>
          <w:numId w:val="3"/>
        </w:numPr>
        <w:spacing w:line="360" w:lineRule="auto"/>
        <w:ind w:right="-7"/>
        <w:jc w:val="both"/>
      </w:pPr>
      <w:r>
        <w:t>E</w:t>
      </w:r>
      <w:r w:rsidRPr="00A10521">
        <w:t>n étant directement exposé à un ou plusieurs événements traumatisants</w:t>
      </w:r>
    </w:p>
    <w:p w:rsidR="0010309B" w:rsidRDefault="0010309B" w:rsidP="0010309B">
      <w:pPr>
        <w:numPr>
          <w:ilvl w:val="0"/>
          <w:numId w:val="3"/>
        </w:numPr>
        <w:spacing w:line="360" w:lineRule="auto"/>
        <w:ind w:right="-7"/>
        <w:jc w:val="both"/>
      </w:pPr>
      <w:r>
        <w:t>E</w:t>
      </w:r>
      <w:r w:rsidRPr="00A10521">
        <w:t>n étant témoin direct d’un ou plusieurs événements traumatisants</w:t>
      </w:r>
    </w:p>
    <w:p w:rsidR="0010309B" w:rsidRDefault="0010309B" w:rsidP="0010309B">
      <w:pPr>
        <w:numPr>
          <w:ilvl w:val="0"/>
          <w:numId w:val="3"/>
        </w:numPr>
        <w:spacing w:line="360" w:lineRule="auto"/>
        <w:ind w:right="-7"/>
        <w:jc w:val="both"/>
      </w:pPr>
      <w:r>
        <w:t>E</w:t>
      </w:r>
      <w:r w:rsidRPr="00A10521">
        <w:t>n apprenant qu’un ou plusieurs événements traumatisants sont arrivés à un membre de sa famille proche ou un ami proche. Dans les cas de la mort ou de la menace de mort d’un membre de la famille ou d’un ami, l’événement doit avoir été violent ou accidentel</w:t>
      </w:r>
    </w:p>
    <w:p w:rsidR="002D122D" w:rsidRDefault="0010309B" w:rsidP="002D122D">
      <w:pPr>
        <w:numPr>
          <w:ilvl w:val="0"/>
          <w:numId w:val="3"/>
        </w:numPr>
        <w:spacing w:line="360" w:lineRule="auto"/>
        <w:ind w:right="-7"/>
        <w:jc w:val="both"/>
      </w:pPr>
      <w:r>
        <w:t>E</w:t>
      </w:r>
      <w:r w:rsidRPr="00A10521">
        <w:t>n étant exposé de manière répétée ou extrême à des détails horribles d’un événement traumatisant</w:t>
      </w:r>
      <w:r w:rsidR="002D122D">
        <w:t xml:space="preserve"> (p. ex., premiers intervenants ramassant des restes humains, agents de police qui entendent de manière répétée des détails concernant des violences sexuelles faites à des enfants)</w:t>
      </w:r>
    </w:p>
    <w:p w:rsidR="002D122D" w:rsidRDefault="002D122D" w:rsidP="0010309B">
      <w:pPr>
        <w:spacing w:line="360" w:lineRule="auto"/>
        <w:ind w:right="-7"/>
        <w:jc w:val="both"/>
      </w:pPr>
    </w:p>
    <w:p w:rsidR="002D122D" w:rsidRDefault="002D122D" w:rsidP="002D122D">
      <w:pPr>
        <w:spacing w:line="360" w:lineRule="auto"/>
      </w:pPr>
      <w:r>
        <w:t>Remarque : Le critère A4 ne s’applique pas à l’exposition par des médias électroniques, la télévision, des films ou des photos, sauf si cela est lié au travail.</w:t>
      </w:r>
    </w:p>
    <w:p w:rsidR="002D122D" w:rsidRDefault="002D122D" w:rsidP="0010309B">
      <w:pPr>
        <w:spacing w:line="360" w:lineRule="auto"/>
        <w:ind w:right="-7"/>
        <w:jc w:val="both"/>
      </w:pPr>
    </w:p>
    <w:p w:rsidR="0010309B" w:rsidRPr="00EE7357" w:rsidRDefault="0010309B" w:rsidP="0010309B">
      <w:pPr>
        <w:spacing w:line="360" w:lineRule="auto"/>
        <w:ind w:right="-7"/>
        <w:jc w:val="both"/>
        <w:rPr>
          <w:b/>
          <w:bCs/>
        </w:rPr>
      </w:pPr>
      <w:r w:rsidRPr="00EE7357">
        <w:rPr>
          <w:b/>
          <w:bCs/>
        </w:rPr>
        <w:t>Critères B</w:t>
      </w:r>
      <w:r>
        <w:rPr>
          <w:b/>
          <w:bCs/>
        </w:rPr>
        <w:t xml:space="preserve"> (1 exigé)</w:t>
      </w:r>
      <w:r w:rsidRPr="00EE7357">
        <w:rPr>
          <w:b/>
          <w:bCs/>
        </w:rPr>
        <w:t xml:space="preserve"> : Présence d’un ou plusieurs symptômes d’intrusion suivants associés à un ou plusieurs événements traumatisants, qui sont apparus après que le ou les événements traumatisants se sont produits :</w:t>
      </w:r>
    </w:p>
    <w:p w:rsidR="0010309B" w:rsidRDefault="0010309B" w:rsidP="00D60541">
      <w:pPr>
        <w:numPr>
          <w:ilvl w:val="0"/>
          <w:numId w:val="4"/>
        </w:numPr>
        <w:spacing w:line="360" w:lineRule="auto"/>
        <w:ind w:right="-7"/>
        <w:jc w:val="both"/>
      </w:pPr>
      <w:r w:rsidRPr="00EE7357">
        <w:t xml:space="preserve">Souvenirs répétitifs, involontaires et envahissants du ou des événements traumatisants </w:t>
      </w:r>
    </w:p>
    <w:p w:rsidR="00D60541" w:rsidRPr="004E3DEB" w:rsidRDefault="00D60541" w:rsidP="00D60541">
      <w:pPr>
        <w:pStyle w:val="Paragraphedeliste"/>
        <w:spacing w:line="360" w:lineRule="auto"/>
        <w:rPr>
          <w:i/>
          <w:iCs/>
        </w:rPr>
      </w:pPr>
      <w:r w:rsidRPr="004E3DEB">
        <w:rPr>
          <w:i/>
          <w:iCs/>
        </w:rPr>
        <w:t>NB chez les enfants de plus de 6 ans on peut observer des jeux répétitifs exprimant des thèmes et des aspects du traumatisme.</w:t>
      </w:r>
    </w:p>
    <w:p w:rsidR="004E3DEB" w:rsidRPr="004E3DEB" w:rsidRDefault="0010309B" w:rsidP="00D60541">
      <w:pPr>
        <w:numPr>
          <w:ilvl w:val="0"/>
          <w:numId w:val="4"/>
        </w:numPr>
        <w:spacing w:line="360" w:lineRule="auto"/>
        <w:ind w:right="-7"/>
        <w:jc w:val="both"/>
        <w:rPr>
          <w:i/>
          <w:iCs/>
        </w:rPr>
      </w:pPr>
      <w:r w:rsidRPr="00EE7357">
        <w:t>Rêves récurrents dont le contenu ou les émotions, ou les deux, sont liés à l’événement et qui provoquent un sentiment de détresse</w:t>
      </w:r>
    </w:p>
    <w:p w:rsidR="00D60541" w:rsidRPr="00D60541" w:rsidRDefault="00D60541" w:rsidP="004E3DEB">
      <w:pPr>
        <w:spacing w:line="360" w:lineRule="auto"/>
        <w:ind w:left="720" w:right="-7"/>
        <w:jc w:val="both"/>
        <w:rPr>
          <w:i/>
          <w:iCs/>
        </w:rPr>
      </w:pPr>
      <w:r w:rsidRPr="00D60541">
        <w:rPr>
          <w:i/>
          <w:iCs/>
        </w:rPr>
        <w:t>NB chez les enfants de plus de 6 ans il peut y avoir des rêves effrayants sans contenu reconnaissable.</w:t>
      </w:r>
    </w:p>
    <w:p w:rsidR="0010309B" w:rsidRDefault="0010309B" w:rsidP="0010309B">
      <w:pPr>
        <w:numPr>
          <w:ilvl w:val="0"/>
          <w:numId w:val="4"/>
        </w:numPr>
        <w:spacing w:line="360" w:lineRule="auto"/>
        <w:ind w:right="-7"/>
        <w:jc w:val="both"/>
      </w:pPr>
      <w:r w:rsidRPr="00EE7357">
        <w:t>Réactions dissociatives (p. ex. rappels d’images, flashbacks) au cours desquelles la personne se sent ou agit comme si l’événement traumatisant se reproduisait</w:t>
      </w:r>
    </w:p>
    <w:p w:rsidR="004E3DEB" w:rsidRDefault="0010309B" w:rsidP="00D60541">
      <w:pPr>
        <w:spacing w:line="360" w:lineRule="auto"/>
        <w:ind w:left="720" w:right="-7"/>
        <w:jc w:val="both"/>
      </w:pPr>
      <w:r w:rsidRPr="00EE7357">
        <w:lastRenderedPageBreak/>
        <w:t>(Ces réactions peuvent survenir à différents niveaux, la réaction la plus intense étant la perte de conscience de l’environnement actuel</w:t>
      </w:r>
      <w:r w:rsidR="004E3DEB">
        <w:t>.</w:t>
      </w:r>
      <w:r w:rsidRPr="00EE7357">
        <w:t>)</w:t>
      </w:r>
    </w:p>
    <w:p w:rsidR="00D60541" w:rsidRPr="00D60541" w:rsidRDefault="00D60541" w:rsidP="00D60541">
      <w:pPr>
        <w:spacing w:line="360" w:lineRule="auto"/>
        <w:ind w:left="720" w:right="-7"/>
        <w:jc w:val="both"/>
        <w:rPr>
          <w:i/>
          <w:iCs/>
        </w:rPr>
      </w:pPr>
      <w:r w:rsidRPr="00D60541">
        <w:rPr>
          <w:i/>
          <w:iCs/>
        </w:rPr>
        <w:t>NB chez les enfants de plus de 6 ans on peut observer des reconstructions spécifiques du traumatisme au cours de jeux.</w:t>
      </w:r>
    </w:p>
    <w:p w:rsidR="0010309B" w:rsidRDefault="0010309B" w:rsidP="0010309B">
      <w:pPr>
        <w:numPr>
          <w:ilvl w:val="0"/>
          <w:numId w:val="4"/>
        </w:numPr>
        <w:spacing w:line="360" w:lineRule="auto"/>
        <w:ind w:right="-7"/>
        <w:jc w:val="both"/>
      </w:pPr>
      <w:r w:rsidRPr="00EE7357">
        <w:t xml:space="preserve">Sentiment intense ou prolongé de détresse psychique lors de l’exposition à des indices internes ou externes évoquant ou ressemblant à un aspect de l’événement traumatisant </w:t>
      </w:r>
    </w:p>
    <w:p w:rsidR="0010309B" w:rsidRDefault="0010309B" w:rsidP="0010309B">
      <w:pPr>
        <w:numPr>
          <w:ilvl w:val="0"/>
          <w:numId w:val="4"/>
        </w:numPr>
        <w:spacing w:line="360" w:lineRule="auto"/>
        <w:ind w:right="-7"/>
        <w:jc w:val="both"/>
      </w:pPr>
      <w:r w:rsidRPr="00EE7357">
        <w:t>Réactions physiologiques marquées lors de l’exposition à des indices internes ou externes pouvant évoquer ou ressembler à un aspect du ou des événements traumatisants</w:t>
      </w:r>
    </w:p>
    <w:p w:rsidR="0010309B" w:rsidRDefault="0010309B" w:rsidP="0010309B">
      <w:pPr>
        <w:spacing w:line="360" w:lineRule="auto"/>
        <w:ind w:left="720" w:right="-7"/>
        <w:jc w:val="both"/>
      </w:pPr>
    </w:p>
    <w:p w:rsidR="0010309B" w:rsidRPr="00EE7357" w:rsidRDefault="0010309B" w:rsidP="0010309B">
      <w:pPr>
        <w:spacing w:line="360" w:lineRule="auto"/>
        <w:ind w:right="-7"/>
        <w:jc w:val="both"/>
        <w:rPr>
          <w:b/>
          <w:bCs/>
        </w:rPr>
      </w:pPr>
      <w:r w:rsidRPr="00EE7357">
        <w:rPr>
          <w:b/>
          <w:bCs/>
        </w:rPr>
        <w:t>Critères C</w:t>
      </w:r>
      <w:r>
        <w:rPr>
          <w:b/>
          <w:bCs/>
        </w:rPr>
        <w:t xml:space="preserve"> (1 exigé)</w:t>
      </w:r>
      <w:r w:rsidRPr="00EE7357">
        <w:rPr>
          <w:b/>
          <w:bCs/>
        </w:rPr>
        <w:t xml:space="preserve"> : Évitement persistant des stimuli associés à un ou plusieurs événements traumatiques, ayant débuté après que celui-ci ou ceux-ci se sont produits, comme l’indique au moins un des symptômes suivants :</w:t>
      </w:r>
    </w:p>
    <w:p w:rsidR="0010309B" w:rsidRDefault="0010309B" w:rsidP="0010309B">
      <w:pPr>
        <w:numPr>
          <w:ilvl w:val="0"/>
          <w:numId w:val="5"/>
        </w:numPr>
        <w:spacing w:line="360" w:lineRule="auto"/>
        <w:ind w:right="-7"/>
        <w:jc w:val="both"/>
      </w:pPr>
      <w:r w:rsidRPr="00EE7357">
        <w:t>Évitement ou tentative d’évitement des souvenirs, pensées ou sentiments relatifs à l’événement traumatisant ou qui y sont étroitement associés, et qui provoquent un sentiment de détresse</w:t>
      </w:r>
    </w:p>
    <w:p w:rsidR="0010309B" w:rsidRPr="00EE7357" w:rsidRDefault="0010309B" w:rsidP="0010309B">
      <w:pPr>
        <w:numPr>
          <w:ilvl w:val="0"/>
          <w:numId w:val="5"/>
        </w:numPr>
        <w:spacing w:line="360" w:lineRule="auto"/>
        <w:ind w:right="-7"/>
        <w:jc w:val="both"/>
      </w:pPr>
      <w:r w:rsidRPr="00EE7357">
        <w:t>Évitement ou tentative d’évitement des rappels externes (personnes, endroits, conversations, activités, objets, situations) qui ramènent à l’esprit des souvenirs, pensées ou sentiments pénibles relatifs à l’événement traumatisant ou qui y sont étroitement associés, et qui provoquent un sentiment de détresse</w:t>
      </w:r>
    </w:p>
    <w:p w:rsidR="0010309B" w:rsidRDefault="0010309B" w:rsidP="0010309B">
      <w:pPr>
        <w:spacing w:line="360" w:lineRule="auto"/>
        <w:ind w:right="-7"/>
        <w:jc w:val="both"/>
      </w:pPr>
    </w:p>
    <w:p w:rsidR="0010309B" w:rsidRPr="00EE7357" w:rsidRDefault="0010309B" w:rsidP="0010309B">
      <w:pPr>
        <w:spacing w:line="360" w:lineRule="auto"/>
        <w:ind w:right="-7"/>
        <w:jc w:val="both"/>
        <w:rPr>
          <w:b/>
          <w:bCs/>
        </w:rPr>
      </w:pPr>
      <w:r w:rsidRPr="00EE7357">
        <w:rPr>
          <w:b/>
          <w:bCs/>
        </w:rPr>
        <w:t xml:space="preserve">Critères D </w:t>
      </w:r>
      <w:r>
        <w:rPr>
          <w:b/>
          <w:bCs/>
        </w:rPr>
        <w:t>(3 exigés)</w:t>
      </w:r>
      <w:r w:rsidRPr="00EE7357">
        <w:rPr>
          <w:b/>
          <w:bCs/>
        </w:rPr>
        <w:t>: Altérations des cognitions et de l’humeur associées à un ou plusieurs événements traumatiques, qui ont commencé ou ont empiré après la survenue du ou des événements traumatiques, comme l’indiquent au moins deux des symptômes suivants :</w:t>
      </w:r>
    </w:p>
    <w:p w:rsidR="0010309B" w:rsidRDefault="0010309B" w:rsidP="0010309B">
      <w:pPr>
        <w:numPr>
          <w:ilvl w:val="0"/>
          <w:numId w:val="6"/>
        </w:numPr>
        <w:spacing w:line="360" w:lineRule="auto"/>
        <w:ind w:right="-7"/>
        <w:jc w:val="both"/>
      </w:pPr>
      <w:r w:rsidRPr="00EE7357">
        <w:t>Incapacité de se souvenir d’éléments importants du ou des événements traumatiques (typiquement en raison d’une amnésie dissociative et non pas à cause d’autres facteurs comme un traumatisme crânien, ou la consommation d’alcool ou de drogues)</w:t>
      </w:r>
    </w:p>
    <w:p w:rsidR="0010309B" w:rsidRDefault="0010309B" w:rsidP="0010309B">
      <w:pPr>
        <w:numPr>
          <w:ilvl w:val="0"/>
          <w:numId w:val="6"/>
        </w:numPr>
        <w:spacing w:line="360" w:lineRule="auto"/>
        <w:ind w:right="-7"/>
        <w:jc w:val="both"/>
      </w:pPr>
      <w:r w:rsidRPr="00EE7357">
        <w:t>Croyances ou attentes négatives, persistantes et exagérées à propos de soi</w:t>
      </w:r>
      <w:r>
        <w:t>-</w:t>
      </w:r>
      <w:r w:rsidRPr="00EE7357">
        <w:t>même, d’autrui ou du monde, (p. ex., « Je suis une mauvaise personne », « On ne peut faire confiance à personne. », « Le monde entier est dangereux. », « Tout mon système nerveux est détruit de façon permanente »</w:t>
      </w:r>
    </w:p>
    <w:p w:rsidR="0010309B" w:rsidRDefault="0010309B" w:rsidP="0010309B">
      <w:pPr>
        <w:numPr>
          <w:ilvl w:val="0"/>
          <w:numId w:val="6"/>
        </w:numPr>
        <w:spacing w:line="360" w:lineRule="auto"/>
        <w:ind w:right="-7"/>
        <w:jc w:val="both"/>
      </w:pPr>
      <w:r w:rsidRPr="00EE7357">
        <w:t>Idées déformées persistantes concernant la cause ou les conséquences de l’événement traumatisant qui poussent la personne à se blâmer ou à blâmer autrui</w:t>
      </w:r>
    </w:p>
    <w:p w:rsidR="0010309B" w:rsidRDefault="0010309B" w:rsidP="0010309B">
      <w:pPr>
        <w:numPr>
          <w:ilvl w:val="0"/>
          <w:numId w:val="6"/>
        </w:numPr>
        <w:spacing w:line="360" w:lineRule="auto"/>
        <w:ind w:right="-7"/>
        <w:jc w:val="both"/>
      </w:pPr>
      <w:r w:rsidRPr="00EE7357">
        <w:t>État émotionnel négatif persistant (p. ex. peur, horreur, colère, culpabilité, ou honte)</w:t>
      </w:r>
    </w:p>
    <w:p w:rsidR="0010309B" w:rsidRDefault="0010309B" w:rsidP="0010309B">
      <w:pPr>
        <w:numPr>
          <w:ilvl w:val="0"/>
          <w:numId w:val="6"/>
        </w:numPr>
        <w:spacing w:line="360" w:lineRule="auto"/>
        <w:ind w:right="-7"/>
        <w:jc w:val="both"/>
      </w:pPr>
      <w:r w:rsidRPr="00EE7357">
        <w:lastRenderedPageBreak/>
        <w:t>Réduction nette de l’intérêt pour des activités importantes ou bien réduction de la participation à ces mêmes activités</w:t>
      </w:r>
    </w:p>
    <w:p w:rsidR="0010309B" w:rsidRDefault="0010309B" w:rsidP="0010309B">
      <w:pPr>
        <w:numPr>
          <w:ilvl w:val="0"/>
          <w:numId w:val="6"/>
        </w:numPr>
        <w:spacing w:line="360" w:lineRule="auto"/>
        <w:ind w:right="-7"/>
        <w:jc w:val="both"/>
      </w:pPr>
      <w:r w:rsidRPr="00EE7357">
        <w:t>Sentiments de détachement ou de devenir étranger par rapport aux autres</w:t>
      </w:r>
    </w:p>
    <w:p w:rsidR="0010309B" w:rsidRDefault="0010309B" w:rsidP="0010309B">
      <w:pPr>
        <w:numPr>
          <w:ilvl w:val="0"/>
          <w:numId w:val="6"/>
        </w:numPr>
        <w:spacing w:line="360" w:lineRule="auto"/>
        <w:ind w:right="-7"/>
        <w:jc w:val="both"/>
      </w:pPr>
      <w:r w:rsidRPr="00EE7357">
        <w:t>Incapacité persistante de ressentir des émotions positives (p. ex. incapacité d’éprouver des sentiments de bonheur, de satisfaction ou d’affection)</w:t>
      </w:r>
    </w:p>
    <w:p w:rsidR="0010309B" w:rsidRDefault="0010309B" w:rsidP="0010309B">
      <w:pPr>
        <w:spacing w:line="360" w:lineRule="auto"/>
        <w:ind w:right="-7"/>
        <w:jc w:val="both"/>
      </w:pPr>
    </w:p>
    <w:p w:rsidR="0010309B" w:rsidRPr="00EE7357" w:rsidRDefault="0010309B" w:rsidP="0010309B">
      <w:pPr>
        <w:spacing w:line="360" w:lineRule="auto"/>
        <w:ind w:right="-7"/>
        <w:jc w:val="both"/>
        <w:rPr>
          <w:b/>
          <w:bCs/>
        </w:rPr>
      </w:pPr>
      <w:r w:rsidRPr="00EE7357">
        <w:rPr>
          <w:b/>
          <w:bCs/>
        </w:rPr>
        <w:t>Critère E</w:t>
      </w:r>
      <w:r>
        <w:rPr>
          <w:b/>
          <w:bCs/>
        </w:rPr>
        <w:t xml:space="preserve"> (3 exigés)</w:t>
      </w:r>
      <w:r w:rsidRPr="00EE7357">
        <w:rPr>
          <w:b/>
          <w:bCs/>
        </w:rPr>
        <w:t xml:space="preserve"> : Profondes modifications de l’état d’éveil et de la réactivité associées à un ou plusieurs événement traumatiques, qui ont commencé ou ont empiré après que l’événement traumatisant s’est produit, comme l’indiquent au moins deux des symptômes suivants :</w:t>
      </w:r>
    </w:p>
    <w:p w:rsidR="0010309B" w:rsidRDefault="0010309B" w:rsidP="0010309B">
      <w:pPr>
        <w:numPr>
          <w:ilvl w:val="0"/>
          <w:numId w:val="7"/>
        </w:numPr>
        <w:spacing w:line="360" w:lineRule="auto"/>
        <w:ind w:right="-7"/>
        <w:jc w:val="both"/>
      </w:pPr>
      <w:r w:rsidRPr="00EE7357">
        <w:t>Irritabilité et accès de colère (avec peu ou pas de provocation) qui s’expriment typiquement sous forme d’agression verbale ou physique envers des personnes ou des objets</w:t>
      </w:r>
    </w:p>
    <w:p w:rsidR="0010309B" w:rsidRDefault="0010309B" w:rsidP="0010309B">
      <w:pPr>
        <w:numPr>
          <w:ilvl w:val="0"/>
          <w:numId w:val="7"/>
        </w:numPr>
        <w:spacing w:line="360" w:lineRule="auto"/>
        <w:ind w:right="-7"/>
        <w:jc w:val="both"/>
      </w:pPr>
      <w:r w:rsidRPr="00EE7357">
        <w:t>Comportement irréfléchi ou autodestructeur</w:t>
      </w:r>
    </w:p>
    <w:p w:rsidR="0010309B" w:rsidRDefault="0010309B" w:rsidP="0010309B">
      <w:pPr>
        <w:numPr>
          <w:ilvl w:val="0"/>
          <w:numId w:val="7"/>
        </w:numPr>
        <w:spacing w:line="360" w:lineRule="auto"/>
        <w:ind w:right="-7"/>
        <w:jc w:val="both"/>
      </w:pPr>
      <w:proofErr w:type="spellStart"/>
      <w:r w:rsidRPr="00EE7357">
        <w:t>Hypervigilance</w:t>
      </w:r>
      <w:proofErr w:type="spellEnd"/>
    </w:p>
    <w:p w:rsidR="0010309B" w:rsidRDefault="0010309B" w:rsidP="0010309B">
      <w:pPr>
        <w:numPr>
          <w:ilvl w:val="0"/>
          <w:numId w:val="7"/>
        </w:numPr>
        <w:spacing w:line="360" w:lineRule="auto"/>
        <w:ind w:right="-7"/>
        <w:jc w:val="both"/>
      </w:pPr>
      <w:r w:rsidRPr="00EE7357">
        <w:t>Réaction de sursaut exagéré</w:t>
      </w:r>
    </w:p>
    <w:p w:rsidR="0010309B" w:rsidRDefault="0010309B" w:rsidP="0010309B">
      <w:pPr>
        <w:numPr>
          <w:ilvl w:val="0"/>
          <w:numId w:val="7"/>
        </w:numPr>
        <w:spacing w:line="360" w:lineRule="auto"/>
        <w:ind w:right="-7"/>
        <w:jc w:val="both"/>
      </w:pPr>
      <w:r w:rsidRPr="00EE7357">
        <w:t>Problèmes de concentration</w:t>
      </w:r>
    </w:p>
    <w:p w:rsidR="0010309B" w:rsidRPr="00EE7357" w:rsidRDefault="0010309B" w:rsidP="0010309B">
      <w:pPr>
        <w:numPr>
          <w:ilvl w:val="0"/>
          <w:numId w:val="7"/>
        </w:numPr>
        <w:spacing w:line="360" w:lineRule="auto"/>
        <w:ind w:right="-7"/>
        <w:jc w:val="both"/>
      </w:pPr>
      <w:r w:rsidRPr="00EE7357">
        <w:t>Troubles du sommeil (p. ex. difficulté à s’endormir ou sommeil interrompu ou agité).</w:t>
      </w:r>
    </w:p>
    <w:p w:rsidR="0010309B" w:rsidRPr="00EE7357" w:rsidRDefault="0010309B" w:rsidP="0010309B">
      <w:pPr>
        <w:spacing w:line="360" w:lineRule="auto"/>
        <w:ind w:right="-7"/>
        <w:jc w:val="both"/>
        <w:rPr>
          <w:b/>
          <w:bCs/>
        </w:rPr>
      </w:pPr>
    </w:p>
    <w:p w:rsidR="0010309B" w:rsidRDefault="0010309B" w:rsidP="0010309B">
      <w:pPr>
        <w:spacing w:line="360" w:lineRule="auto"/>
        <w:ind w:right="-7"/>
        <w:jc w:val="both"/>
        <w:rPr>
          <w:b/>
          <w:bCs/>
        </w:rPr>
      </w:pPr>
      <w:r w:rsidRPr="00EE7357">
        <w:rPr>
          <w:b/>
          <w:bCs/>
        </w:rPr>
        <w:t xml:space="preserve">Critère F </w:t>
      </w:r>
      <w:r>
        <w:rPr>
          <w:b/>
          <w:bCs/>
        </w:rPr>
        <w:t>(exigé)</w:t>
      </w:r>
      <w:r w:rsidRPr="00EE7357">
        <w:rPr>
          <w:b/>
          <w:bCs/>
        </w:rPr>
        <w:t xml:space="preserve">: La perturbation (les symptômes décrits aux critères B, C, D et E) dure plus d’un mois. </w:t>
      </w:r>
    </w:p>
    <w:p w:rsidR="0010309B" w:rsidRDefault="0010309B" w:rsidP="0010309B">
      <w:pPr>
        <w:spacing w:line="360" w:lineRule="auto"/>
        <w:ind w:right="-7"/>
        <w:jc w:val="both"/>
        <w:rPr>
          <w:b/>
          <w:bCs/>
        </w:rPr>
      </w:pPr>
    </w:p>
    <w:p w:rsidR="0010309B" w:rsidRDefault="0010309B" w:rsidP="0010309B">
      <w:pPr>
        <w:spacing w:line="360" w:lineRule="auto"/>
        <w:ind w:right="-7"/>
        <w:jc w:val="both"/>
        <w:rPr>
          <w:b/>
          <w:bCs/>
        </w:rPr>
      </w:pPr>
      <w:r w:rsidRPr="00EE7357">
        <w:rPr>
          <w:b/>
          <w:bCs/>
        </w:rPr>
        <w:t>Critère G</w:t>
      </w:r>
      <w:r>
        <w:rPr>
          <w:b/>
          <w:bCs/>
        </w:rPr>
        <w:t xml:space="preserve"> (exigé)</w:t>
      </w:r>
      <w:r w:rsidRPr="00EE7357">
        <w:rPr>
          <w:b/>
          <w:bCs/>
        </w:rPr>
        <w:t xml:space="preserve"> : La perturbation entraîne une souffrance cliniquement significative ou une incapacité importante dans les dimensions sociale, professionnelle, ou toute autre dimension importante du fonctionnement. </w:t>
      </w:r>
    </w:p>
    <w:p w:rsidR="0010309B" w:rsidRDefault="0010309B" w:rsidP="0010309B">
      <w:pPr>
        <w:spacing w:line="360" w:lineRule="auto"/>
        <w:ind w:right="-7"/>
        <w:jc w:val="both"/>
        <w:rPr>
          <w:b/>
          <w:bCs/>
        </w:rPr>
      </w:pPr>
    </w:p>
    <w:p w:rsidR="0010309B" w:rsidRPr="00EE7357" w:rsidRDefault="0010309B" w:rsidP="0010309B">
      <w:pPr>
        <w:spacing w:line="360" w:lineRule="auto"/>
        <w:ind w:right="-7"/>
        <w:jc w:val="both"/>
        <w:rPr>
          <w:b/>
          <w:bCs/>
        </w:rPr>
      </w:pPr>
      <w:r w:rsidRPr="00EE7357">
        <w:rPr>
          <w:b/>
          <w:bCs/>
        </w:rPr>
        <w:t xml:space="preserve">Critère H </w:t>
      </w:r>
      <w:r>
        <w:rPr>
          <w:b/>
          <w:bCs/>
        </w:rPr>
        <w:t>(exigé)</w:t>
      </w:r>
      <w:r w:rsidRPr="00EE7357">
        <w:rPr>
          <w:b/>
          <w:bCs/>
        </w:rPr>
        <w:t>: La perturbation n’est pas attribuable aux effets physiologiques d’une substance (par ex. médicament ou alcool) ou à une aut</w:t>
      </w:r>
      <w:r>
        <w:rPr>
          <w:b/>
          <w:bCs/>
        </w:rPr>
        <w:t>re affection.</w:t>
      </w:r>
    </w:p>
    <w:p w:rsidR="0010309B" w:rsidRDefault="0010309B" w:rsidP="0010309B">
      <w:pPr>
        <w:spacing w:line="360" w:lineRule="auto"/>
        <w:ind w:right="-7"/>
        <w:jc w:val="both"/>
      </w:pPr>
    </w:p>
    <w:p w:rsidR="0010309B" w:rsidRDefault="0010309B" w:rsidP="0010309B">
      <w:pPr>
        <w:spacing w:line="360" w:lineRule="auto"/>
        <w:ind w:right="-7"/>
        <w:jc w:val="both"/>
      </w:pPr>
      <w:r w:rsidRPr="00EE7357">
        <w:rPr>
          <w:b/>
          <w:bCs/>
        </w:rPr>
        <w:t>Spécifier le type :</w:t>
      </w:r>
      <w:r w:rsidRPr="00EE7357">
        <w:t xml:space="preserve"> </w:t>
      </w:r>
    </w:p>
    <w:p w:rsidR="0010309B" w:rsidRDefault="0010309B" w:rsidP="0010309B">
      <w:pPr>
        <w:spacing w:line="360" w:lineRule="auto"/>
        <w:ind w:right="-7"/>
        <w:jc w:val="both"/>
      </w:pPr>
      <w:r w:rsidRPr="00EE7357">
        <w:rPr>
          <w:b/>
          <w:bCs/>
        </w:rPr>
        <w:t>Avec symptômes dissociatifs :</w:t>
      </w:r>
      <w:r w:rsidRPr="00EE7357">
        <w:t xml:space="preserve"> </w:t>
      </w:r>
    </w:p>
    <w:p w:rsidR="0010309B" w:rsidRDefault="0010309B" w:rsidP="0010309B">
      <w:pPr>
        <w:spacing w:line="360" w:lineRule="auto"/>
        <w:ind w:right="-7"/>
        <w:jc w:val="both"/>
      </w:pPr>
      <w:r w:rsidRPr="00EE7357">
        <w:t xml:space="preserve">Les symptômes de la personne répondent aux critères de </w:t>
      </w:r>
      <w:r w:rsidRPr="006139E2">
        <w:rPr>
          <w:b/>
        </w:rPr>
        <w:t>trouble de stress post-traumatique</w:t>
      </w:r>
      <w:r w:rsidRPr="00EE7357">
        <w:t xml:space="preserve"> et, de plus, en réaction à l’agent stressant, la personne présente les symptômes persistants ou récurrents de l’un ou l’autre des états suivants</w:t>
      </w:r>
      <w:r>
        <w:t>.</w:t>
      </w:r>
    </w:p>
    <w:p w:rsidR="0010309B" w:rsidRDefault="0010309B" w:rsidP="0010309B">
      <w:pPr>
        <w:spacing w:line="360" w:lineRule="auto"/>
        <w:ind w:right="-7"/>
        <w:jc w:val="both"/>
      </w:pPr>
    </w:p>
    <w:p w:rsidR="0010309B" w:rsidRDefault="0010309B" w:rsidP="0010309B">
      <w:pPr>
        <w:numPr>
          <w:ilvl w:val="0"/>
          <w:numId w:val="8"/>
        </w:numPr>
        <w:spacing w:line="360" w:lineRule="auto"/>
        <w:ind w:right="-7"/>
        <w:jc w:val="both"/>
      </w:pPr>
      <w:r w:rsidRPr="00DE0E5D">
        <w:rPr>
          <w:b/>
          <w:bCs/>
        </w:rPr>
        <w:t>Dépersonnalisation :</w:t>
      </w:r>
      <w:r w:rsidRPr="00DE0E5D">
        <w:t xml:space="preserve"> expérience persistante ou récurrente de se sentir détachée de</w:t>
      </w:r>
      <w:r>
        <w:t xml:space="preserve"> </w:t>
      </w:r>
      <w:r w:rsidRPr="00DE0E5D">
        <w:t>soi</w:t>
      </w:r>
      <w:r>
        <w:t>-</w:t>
      </w:r>
      <w:r w:rsidRPr="00DE0E5D">
        <w:t>même comme si elle ne faisait qu’observer de l’extérieur ses processus mentaux ou son corps (p. ex., sentiment de vivre dans un rêve, que son corps n’est pas réel ou que tout se passe au ralenti)</w:t>
      </w:r>
    </w:p>
    <w:p w:rsidR="0010309B" w:rsidRDefault="0010309B" w:rsidP="0010309B">
      <w:pPr>
        <w:numPr>
          <w:ilvl w:val="0"/>
          <w:numId w:val="8"/>
        </w:numPr>
        <w:spacing w:line="360" w:lineRule="auto"/>
        <w:ind w:right="-7"/>
        <w:jc w:val="both"/>
      </w:pPr>
      <w:r w:rsidRPr="00DE0E5D">
        <w:rPr>
          <w:b/>
          <w:bCs/>
        </w:rPr>
        <w:t>Déréalisation :</w:t>
      </w:r>
      <w:r w:rsidRPr="00DE0E5D">
        <w:t xml:space="preserve"> Sentiment persistant ou récurrent que l’environnement n’est pas réel (p. ex., le monde environnant ne semble pas réel, la personne a l’impression d’être dans un rêve, se sent distante ou détachée de soi)</w:t>
      </w:r>
    </w:p>
    <w:p w:rsidR="0010309B" w:rsidRDefault="0010309B" w:rsidP="0010309B">
      <w:pPr>
        <w:spacing w:line="360" w:lineRule="auto"/>
        <w:ind w:left="720" w:right="-7"/>
        <w:jc w:val="both"/>
        <w:rPr>
          <w:b/>
          <w:bCs/>
        </w:rPr>
      </w:pPr>
    </w:p>
    <w:p w:rsidR="0010309B" w:rsidRDefault="0010309B" w:rsidP="0010309B">
      <w:pPr>
        <w:spacing w:line="360" w:lineRule="auto"/>
        <w:ind w:left="720" w:right="-7"/>
        <w:jc w:val="both"/>
        <w:rPr>
          <w:i/>
          <w:iCs/>
        </w:rPr>
      </w:pPr>
      <w:r w:rsidRPr="00DE0E5D">
        <w:rPr>
          <w:i/>
          <w:iCs/>
        </w:rPr>
        <w:t>Remarque : Pour utiliser ce sous-type, les symptômes dissociatifs ne doivent pas être attribuables aux effets physiologiques d’une substance (p. ex., moments d’absence, comportement pendant une intoxication alcoolique) ou à une autre affection (p. ex., crises d’épilepsie partielles complexes).</w:t>
      </w:r>
    </w:p>
    <w:p w:rsidR="0010309B" w:rsidRPr="00DE0E5D" w:rsidRDefault="0010309B" w:rsidP="0010309B">
      <w:pPr>
        <w:spacing w:line="360" w:lineRule="auto"/>
        <w:ind w:left="720" w:right="-7"/>
        <w:jc w:val="both"/>
        <w:rPr>
          <w:i/>
          <w:iCs/>
        </w:rPr>
      </w:pPr>
    </w:p>
    <w:p w:rsidR="0010309B" w:rsidRDefault="0010309B" w:rsidP="0010309B">
      <w:pPr>
        <w:spacing w:line="360" w:lineRule="auto"/>
        <w:ind w:right="-7"/>
        <w:jc w:val="both"/>
      </w:pPr>
      <w:r w:rsidRPr="006D485F">
        <w:rPr>
          <w:b/>
          <w:bCs/>
        </w:rPr>
        <w:t>Avec manifestation différée :</w:t>
      </w:r>
      <w:r w:rsidRPr="006D485F">
        <w:t xml:space="preserve"> </w:t>
      </w:r>
    </w:p>
    <w:p w:rsidR="0010309B" w:rsidRDefault="0010309B" w:rsidP="0010309B">
      <w:pPr>
        <w:spacing w:line="360" w:lineRule="auto"/>
        <w:ind w:right="-7"/>
        <w:jc w:val="both"/>
      </w:pPr>
      <w:r w:rsidRPr="006D485F">
        <w:t>Si l’ensemble des critères de diagnostic n’est présent que six mois après l’événement (bien que l’apparition et la manifestation de certains symptômes puissent être immédiates et que tous les critères ne soient pas satisfaits dans l’immédiat)</w:t>
      </w:r>
    </w:p>
    <w:p w:rsidR="00D60541" w:rsidRDefault="00D60541" w:rsidP="00D60541">
      <w:pPr>
        <w:spacing w:line="360" w:lineRule="auto"/>
      </w:pPr>
    </w:p>
    <w:p w:rsidR="00D60541" w:rsidRPr="00D60541" w:rsidRDefault="00D60541" w:rsidP="00D60541">
      <w:pPr>
        <w:spacing w:line="360" w:lineRule="auto"/>
        <w:rPr>
          <w:b/>
          <w:bCs/>
        </w:rPr>
      </w:pPr>
      <w:r w:rsidRPr="00D60541">
        <w:rPr>
          <w:b/>
          <w:bCs/>
        </w:rPr>
        <w:t>Pour les enfants de moins de 6 ans</w:t>
      </w:r>
    </w:p>
    <w:p w:rsidR="00D60541" w:rsidRDefault="00D60541" w:rsidP="00D60541">
      <w:pPr>
        <w:spacing w:line="360" w:lineRule="auto"/>
      </w:pPr>
    </w:p>
    <w:p w:rsidR="00D60541" w:rsidRDefault="00D60541" w:rsidP="00D46F6B">
      <w:pPr>
        <w:spacing w:line="360" w:lineRule="auto"/>
      </w:pPr>
      <w:r w:rsidRPr="00D60541">
        <w:rPr>
          <w:b/>
          <w:bCs/>
        </w:rPr>
        <w:t>Critères A chez l’enfant de moins de 6 ans avoir été confronté à la mort ou à une menace de mort, à une blessure grave ou à des violences sexuelles d’une ou plusieurs façons suivantes :</w:t>
      </w:r>
      <w:r>
        <w:t xml:space="preserve"> </w:t>
      </w:r>
    </w:p>
    <w:p w:rsidR="00D46F6B" w:rsidRDefault="00D60541" w:rsidP="00D46F6B">
      <w:pPr>
        <w:spacing w:line="360" w:lineRule="auto"/>
      </w:pPr>
      <w:r>
        <w:t>1. en étant directement exposé à un ou plusieurs événements traumatisants</w:t>
      </w:r>
    </w:p>
    <w:p w:rsidR="004E3DEB" w:rsidRDefault="00D60541" w:rsidP="00D46F6B">
      <w:pPr>
        <w:spacing w:line="360" w:lineRule="auto"/>
      </w:pPr>
      <w:r>
        <w:t>2. en étant témoin direct d’un ou plusieurs événements traumatisants survenus à d’autres personnes, en particulier des adultes proches qui prennent soin de l’enfant</w:t>
      </w:r>
    </w:p>
    <w:p w:rsidR="00D46F6B" w:rsidRPr="00D46F6B" w:rsidRDefault="00D60541" w:rsidP="00D46F6B">
      <w:pPr>
        <w:spacing w:line="360" w:lineRule="auto"/>
        <w:rPr>
          <w:i/>
          <w:iCs/>
        </w:rPr>
      </w:pPr>
      <w:r w:rsidRPr="00D46F6B">
        <w:rPr>
          <w:i/>
          <w:iCs/>
        </w:rPr>
        <w:t>NB être témoin</w:t>
      </w:r>
      <w:r w:rsidR="00D46F6B" w:rsidRPr="00D46F6B">
        <w:rPr>
          <w:i/>
          <w:iCs/>
        </w:rPr>
        <w:t xml:space="preserve"> </w:t>
      </w:r>
      <w:r w:rsidRPr="00D46F6B">
        <w:rPr>
          <w:i/>
          <w:iCs/>
        </w:rPr>
        <w:t>direct n’inclut pas les évènements dont l’enfant a été témoin seulement par des médias électronique, TV, films, images</w:t>
      </w:r>
      <w:r w:rsidR="004E3DEB">
        <w:rPr>
          <w:i/>
          <w:iCs/>
        </w:rPr>
        <w:t>.</w:t>
      </w:r>
    </w:p>
    <w:p w:rsidR="00D46F6B" w:rsidRDefault="00D60541" w:rsidP="00D46F6B">
      <w:pPr>
        <w:spacing w:line="360" w:lineRule="auto"/>
      </w:pPr>
      <w:r>
        <w:t>3. en apprenant qu’un ou plusieurs événements traumatisants sont arrivés à un membre de sa famille proche ou une personne prenant soin de l’enfant</w:t>
      </w:r>
    </w:p>
    <w:p w:rsidR="00D46F6B" w:rsidRDefault="00D46F6B" w:rsidP="00D46F6B">
      <w:pPr>
        <w:spacing w:line="360" w:lineRule="auto"/>
      </w:pPr>
    </w:p>
    <w:p w:rsidR="00D46F6B" w:rsidRDefault="00D60541" w:rsidP="00D46F6B">
      <w:pPr>
        <w:spacing w:line="360" w:lineRule="auto"/>
      </w:pPr>
      <w:r w:rsidRPr="00D46F6B">
        <w:rPr>
          <w:b/>
          <w:bCs/>
        </w:rPr>
        <w:lastRenderedPageBreak/>
        <w:t>Critères B : Présence d’un ou plusieurs symptômes d’intrusion suivants associés à un ou plusieurs événements traumatisants, qui sont apparus après que le ou les événements traumatisants se sont produits :</w:t>
      </w:r>
    </w:p>
    <w:p w:rsidR="004E3DEB" w:rsidRDefault="00D60541" w:rsidP="00D46F6B">
      <w:pPr>
        <w:spacing w:line="360" w:lineRule="auto"/>
      </w:pPr>
      <w:r>
        <w:t>1. Souvenirs répétitifs, involontaires et envahissants du ou des événements traumatisants</w:t>
      </w:r>
    </w:p>
    <w:p w:rsidR="00D46F6B" w:rsidRDefault="00D60541" w:rsidP="00D46F6B">
      <w:pPr>
        <w:spacing w:line="360" w:lineRule="auto"/>
      </w:pPr>
      <w:r w:rsidRPr="00D46F6B">
        <w:rPr>
          <w:i/>
          <w:iCs/>
        </w:rPr>
        <w:t>NB</w:t>
      </w:r>
      <w:r>
        <w:t xml:space="preserve"> </w:t>
      </w:r>
      <w:r w:rsidRPr="00D46F6B">
        <w:rPr>
          <w:i/>
          <w:iCs/>
        </w:rPr>
        <w:t>les souvenirs spontanés et envahissants ne laissent pas forcément apparaître la détresse et peuvent s’exprimer par le biais reconstitutions dans le jeu</w:t>
      </w:r>
      <w:r w:rsidR="004E3DEB">
        <w:rPr>
          <w:i/>
          <w:iCs/>
        </w:rPr>
        <w:t>.</w:t>
      </w:r>
      <w:r>
        <w:t xml:space="preserve"> </w:t>
      </w:r>
    </w:p>
    <w:p w:rsidR="004E3DEB" w:rsidRDefault="00D60541" w:rsidP="00D46F6B">
      <w:pPr>
        <w:spacing w:line="360" w:lineRule="auto"/>
      </w:pPr>
      <w:r>
        <w:t>2. Rêves récurrents dont le contenu ou les émotions, ou les deux, sont liés à l’événement et qui provoquent un sentiment de détresse</w:t>
      </w:r>
    </w:p>
    <w:p w:rsidR="00D46F6B" w:rsidRDefault="00D60541" w:rsidP="00D46F6B">
      <w:pPr>
        <w:spacing w:line="360" w:lineRule="auto"/>
      </w:pPr>
      <w:r w:rsidRPr="00D46F6B">
        <w:rPr>
          <w:i/>
          <w:iCs/>
        </w:rPr>
        <w:t>NB il peut être impossible de vérifier que le contenu</w:t>
      </w:r>
      <w:r>
        <w:t xml:space="preserve"> </w:t>
      </w:r>
      <w:r w:rsidRPr="00D46F6B">
        <w:rPr>
          <w:i/>
          <w:iCs/>
        </w:rPr>
        <w:t>effrayant est lié aux événements traumatiques</w:t>
      </w:r>
      <w:r w:rsidR="004E3DEB">
        <w:rPr>
          <w:i/>
          <w:iCs/>
        </w:rPr>
        <w:t>.</w:t>
      </w:r>
      <w:r>
        <w:t xml:space="preserve"> </w:t>
      </w:r>
    </w:p>
    <w:p w:rsidR="009C2406" w:rsidRDefault="00D60541" w:rsidP="00D46F6B">
      <w:pPr>
        <w:spacing w:line="360" w:lineRule="auto"/>
      </w:pPr>
      <w:r>
        <w:t>3. Réactions dissociatives (p. ex. rappels d’images, flashbacks) au cours desquelles l’enfant se sent ou agit comme si l’événement traumatisant se reproduisait</w:t>
      </w:r>
      <w:r w:rsidR="004E3DEB">
        <w:t xml:space="preserve"> </w:t>
      </w:r>
      <w:r>
        <w:t>(Ces réactions peuvent survenir à différents niveaux, la réaction la plus intense étant la perte de conscience de l’environnement actuel</w:t>
      </w:r>
      <w:r w:rsidR="004E3DEB">
        <w:t>.</w:t>
      </w:r>
      <w:r>
        <w:t>)</w:t>
      </w:r>
    </w:p>
    <w:p w:rsidR="00D46F6B" w:rsidRDefault="00D60541" w:rsidP="00D46F6B">
      <w:pPr>
        <w:spacing w:line="360" w:lineRule="auto"/>
      </w:pPr>
      <w:r>
        <w:t>Des reconstructions spécifiques du traumatisme peuvent survenir au cours de jeux</w:t>
      </w:r>
    </w:p>
    <w:p w:rsidR="00D46F6B" w:rsidRDefault="00D60541" w:rsidP="00D46F6B">
      <w:pPr>
        <w:spacing w:line="360" w:lineRule="auto"/>
      </w:pPr>
      <w:r>
        <w:t>4. Sentiment intense ou prolongé de détresse psychique lors de l’exposition à des indices internes ou externes évoquant ou ressemblant à un aspect de l’événement traumatisant</w:t>
      </w:r>
    </w:p>
    <w:p w:rsidR="00D46F6B" w:rsidRDefault="00D60541" w:rsidP="00D46F6B">
      <w:pPr>
        <w:spacing w:line="360" w:lineRule="auto"/>
      </w:pPr>
      <w:r>
        <w:t>5. Réactions physiologiques marquées lors de l’exposition à des indices internes ou externes pouvant évoquer ou ressembler à un aspect du ou des événements traumatisants</w:t>
      </w:r>
    </w:p>
    <w:p w:rsidR="00D46F6B" w:rsidRDefault="00D60541" w:rsidP="00D46F6B">
      <w:pPr>
        <w:spacing w:line="360" w:lineRule="auto"/>
      </w:pPr>
      <w:r>
        <w:t xml:space="preserve"> </w:t>
      </w:r>
    </w:p>
    <w:p w:rsidR="00D46F6B" w:rsidRPr="00D46F6B" w:rsidRDefault="00D60541" w:rsidP="00D46F6B">
      <w:pPr>
        <w:spacing w:line="360" w:lineRule="auto"/>
        <w:rPr>
          <w:b/>
          <w:bCs/>
        </w:rPr>
      </w:pPr>
      <w:r w:rsidRPr="00D46F6B">
        <w:rPr>
          <w:b/>
          <w:bCs/>
        </w:rPr>
        <w:t xml:space="preserve">Critères C : Évitement persistant des stimuli associés à un ou plusieurs événements traumatiques, ayant débuté après que celui-ci ou ceux-ci se sont produits, comme l’indique au moins un des symptômes suivants : </w:t>
      </w:r>
    </w:p>
    <w:p w:rsidR="00D46F6B" w:rsidRDefault="00D60541" w:rsidP="00D46F6B">
      <w:pPr>
        <w:spacing w:line="360" w:lineRule="auto"/>
      </w:pPr>
      <w:r w:rsidRPr="00D46F6B">
        <w:rPr>
          <w:b/>
          <w:bCs/>
        </w:rPr>
        <w:t>Évitement persistant de stimuli</w:t>
      </w:r>
      <w:r>
        <w:t xml:space="preserve"> </w:t>
      </w:r>
    </w:p>
    <w:p w:rsidR="00D46F6B" w:rsidRDefault="00D60541" w:rsidP="00D46F6B">
      <w:pPr>
        <w:spacing w:line="360" w:lineRule="auto"/>
      </w:pPr>
      <w:r>
        <w:t xml:space="preserve">1. Évitement ou tentative d’évitement des activités, des endroits ou des indices physiques qui réveillent les souvenirs du ou des événement traumatiques </w:t>
      </w:r>
    </w:p>
    <w:p w:rsidR="009C2406" w:rsidRDefault="00D60541" w:rsidP="00D46F6B">
      <w:pPr>
        <w:spacing w:line="360" w:lineRule="auto"/>
      </w:pPr>
      <w:r>
        <w:t xml:space="preserve">2. Évitement ou tentative d’évitement des personnes, conversations, ou des situations qui ramènent à l’esprit des souvenirs du ou des événements traumatiques </w:t>
      </w:r>
    </w:p>
    <w:p w:rsidR="00F81FA9" w:rsidRDefault="00F81FA9" w:rsidP="00D46F6B">
      <w:pPr>
        <w:spacing w:line="360" w:lineRule="auto"/>
      </w:pPr>
    </w:p>
    <w:p w:rsidR="00D46F6B" w:rsidRPr="00F81FA9" w:rsidRDefault="00D60541" w:rsidP="00D46F6B">
      <w:pPr>
        <w:spacing w:line="360" w:lineRule="auto"/>
        <w:rPr>
          <w:b/>
          <w:bCs/>
        </w:rPr>
      </w:pPr>
      <w:r w:rsidRPr="00F81FA9">
        <w:rPr>
          <w:b/>
          <w:bCs/>
        </w:rPr>
        <w:t xml:space="preserve">Altérations négatives des cognitions </w:t>
      </w:r>
    </w:p>
    <w:p w:rsidR="00D46F6B" w:rsidRDefault="00F81FA9" w:rsidP="00D46F6B">
      <w:pPr>
        <w:spacing w:line="360" w:lineRule="auto"/>
      </w:pPr>
      <w:r>
        <w:t>3</w:t>
      </w:r>
      <w:r w:rsidR="00D60541">
        <w:t>. Augmentation nette de la fréquence des états émotionnels négatifs par exemple crainte, culpabilité, tristesse, honte, confusion</w:t>
      </w:r>
    </w:p>
    <w:p w:rsidR="00D46F6B" w:rsidRDefault="00F81FA9" w:rsidP="00D46F6B">
      <w:pPr>
        <w:spacing w:line="360" w:lineRule="auto"/>
      </w:pPr>
      <w:r>
        <w:t>4</w:t>
      </w:r>
      <w:r w:rsidR="00D60541">
        <w:t>. Réduction nette de l’intérêt pour des activités importantes ou bien réduction de la participation à des activités y compris le jeu</w:t>
      </w:r>
    </w:p>
    <w:p w:rsidR="00D46F6B" w:rsidRDefault="00F81FA9" w:rsidP="00D46F6B">
      <w:pPr>
        <w:spacing w:line="360" w:lineRule="auto"/>
      </w:pPr>
      <w:r>
        <w:lastRenderedPageBreak/>
        <w:t>5</w:t>
      </w:r>
      <w:r w:rsidR="00D60541">
        <w:t>. Comportement traduisant un retrait social</w:t>
      </w:r>
    </w:p>
    <w:p w:rsidR="00D46F6B" w:rsidRDefault="00F81FA9" w:rsidP="00D46F6B">
      <w:pPr>
        <w:spacing w:line="360" w:lineRule="auto"/>
      </w:pPr>
      <w:r>
        <w:t>6</w:t>
      </w:r>
      <w:r w:rsidR="00D60541">
        <w:t>. Réduction persistante de l’expression des émotions positives</w:t>
      </w:r>
    </w:p>
    <w:p w:rsidR="009C2406" w:rsidRDefault="009C2406" w:rsidP="00D46F6B">
      <w:pPr>
        <w:spacing w:line="360" w:lineRule="auto"/>
      </w:pPr>
    </w:p>
    <w:p w:rsidR="00D46F6B" w:rsidRDefault="00D60541" w:rsidP="00D46F6B">
      <w:pPr>
        <w:spacing w:line="360" w:lineRule="auto"/>
      </w:pPr>
      <w:r w:rsidRPr="00D46F6B">
        <w:rPr>
          <w:b/>
          <w:bCs/>
        </w:rPr>
        <w:t>Critères D : Changements marqués de l’éveil et de la réactivité associés aux événements traumatiques, qui ont commencé ou ont empiré après la survenue du ou des événements traumatiques, comme l’indiquent au moins deux des symptômes suivants :</w:t>
      </w:r>
    </w:p>
    <w:p w:rsidR="00D46F6B" w:rsidRDefault="00D60541" w:rsidP="00D46F6B">
      <w:pPr>
        <w:spacing w:line="360" w:lineRule="auto"/>
      </w:pPr>
      <w:r>
        <w:t>1. Irritabilité et accès de colère (avec peu ou pas de provocation) qui s’expriment typiquement sous forme d’agression verbale ou physique envers des personnes ou des objets</w:t>
      </w:r>
    </w:p>
    <w:p w:rsidR="00D46F6B" w:rsidRDefault="00D60541" w:rsidP="00D46F6B">
      <w:pPr>
        <w:spacing w:line="360" w:lineRule="auto"/>
      </w:pPr>
      <w:r>
        <w:t>2. Hypervigilance</w:t>
      </w:r>
    </w:p>
    <w:p w:rsidR="00D46F6B" w:rsidRDefault="00D60541" w:rsidP="00D46F6B">
      <w:pPr>
        <w:spacing w:line="360" w:lineRule="auto"/>
      </w:pPr>
      <w:r>
        <w:t>3. Réaction de sursaut exagéré</w:t>
      </w:r>
    </w:p>
    <w:p w:rsidR="00D46F6B" w:rsidRDefault="00D60541" w:rsidP="00D46F6B">
      <w:pPr>
        <w:spacing w:line="360" w:lineRule="auto"/>
      </w:pPr>
      <w:r>
        <w:t>4. Problèmes de concentration</w:t>
      </w:r>
    </w:p>
    <w:p w:rsidR="00D46F6B" w:rsidRDefault="00D60541" w:rsidP="00D46F6B">
      <w:pPr>
        <w:spacing w:line="360" w:lineRule="auto"/>
      </w:pPr>
      <w:r>
        <w:t xml:space="preserve">5. Troubles du sommeil (p. ex. difficulté à s’endormir ou sommeil interrompu ou agité) </w:t>
      </w:r>
    </w:p>
    <w:p w:rsidR="00D46F6B" w:rsidRDefault="00D46F6B" w:rsidP="00D46F6B">
      <w:pPr>
        <w:spacing w:line="360" w:lineRule="auto"/>
      </w:pPr>
    </w:p>
    <w:p w:rsidR="00D46F6B" w:rsidRDefault="00D60541" w:rsidP="00D46F6B">
      <w:pPr>
        <w:spacing w:line="360" w:lineRule="auto"/>
      </w:pPr>
      <w:r w:rsidRPr="00D46F6B">
        <w:rPr>
          <w:b/>
          <w:bCs/>
        </w:rPr>
        <w:t>Critère F : La perturbation (les symptômes décrits aux critères B, C, D et E) dure plus d’un mois.</w:t>
      </w:r>
      <w:r>
        <w:t xml:space="preserve"> </w:t>
      </w:r>
    </w:p>
    <w:p w:rsidR="00D46F6B" w:rsidRPr="00D46F6B" w:rsidRDefault="00D46F6B" w:rsidP="00D46F6B">
      <w:pPr>
        <w:spacing w:line="360" w:lineRule="auto"/>
        <w:rPr>
          <w:b/>
          <w:bCs/>
        </w:rPr>
      </w:pPr>
    </w:p>
    <w:p w:rsidR="00D46F6B" w:rsidRPr="00D46F6B" w:rsidRDefault="00D60541" w:rsidP="00D46F6B">
      <w:pPr>
        <w:spacing w:line="360" w:lineRule="auto"/>
        <w:rPr>
          <w:b/>
          <w:bCs/>
        </w:rPr>
      </w:pPr>
      <w:r w:rsidRPr="00D46F6B">
        <w:rPr>
          <w:b/>
          <w:bCs/>
        </w:rPr>
        <w:t xml:space="preserve">Critère G: La perturbation entraîne une souffrance cliniquement significative ou une altération des relations avec les parents, la fratrie, les pairs, d’autres aidants ou une altération du comportement scolaire. </w:t>
      </w:r>
    </w:p>
    <w:p w:rsidR="00D46F6B" w:rsidRDefault="00D46F6B" w:rsidP="00D46F6B">
      <w:pPr>
        <w:spacing w:line="360" w:lineRule="auto"/>
      </w:pPr>
    </w:p>
    <w:p w:rsidR="00D46F6B" w:rsidRPr="00D46F6B" w:rsidRDefault="00D60541" w:rsidP="00D46F6B">
      <w:pPr>
        <w:spacing w:line="360" w:lineRule="auto"/>
        <w:rPr>
          <w:b/>
          <w:bCs/>
        </w:rPr>
      </w:pPr>
      <w:r w:rsidRPr="00D46F6B">
        <w:rPr>
          <w:b/>
          <w:bCs/>
        </w:rPr>
        <w:t xml:space="preserve">Critère H: La perturbation n’est pas attribuable aux effets physiologiques d’une substance (par ex. médicament ou alcool) ou à une autre affection. </w:t>
      </w:r>
    </w:p>
    <w:p w:rsidR="00D46F6B" w:rsidRDefault="00D46F6B" w:rsidP="00D46F6B">
      <w:pPr>
        <w:spacing w:line="360" w:lineRule="auto"/>
      </w:pPr>
    </w:p>
    <w:p w:rsidR="00D46F6B" w:rsidRDefault="00D60541" w:rsidP="00D46F6B">
      <w:pPr>
        <w:spacing w:line="360" w:lineRule="auto"/>
      </w:pPr>
      <w:r w:rsidRPr="00D46F6B">
        <w:rPr>
          <w:b/>
          <w:bCs/>
        </w:rPr>
        <w:t>Spécifier le type :</w:t>
      </w:r>
      <w:r>
        <w:t xml:space="preserve"> </w:t>
      </w:r>
    </w:p>
    <w:p w:rsidR="00D46F6B" w:rsidRDefault="00D46F6B" w:rsidP="00D46F6B">
      <w:pPr>
        <w:spacing w:line="360" w:lineRule="auto"/>
      </w:pPr>
    </w:p>
    <w:p w:rsidR="00D46F6B" w:rsidRPr="00D46F6B" w:rsidRDefault="00D60541" w:rsidP="00D46F6B">
      <w:pPr>
        <w:spacing w:line="360" w:lineRule="auto"/>
        <w:rPr>
          <w:b/>
          <w:bCs/>
        </w:rPr>
      </w:pPr>
      <w:r w:rsidRPr="00D46F6B">
        <w:rPr>
          <w:b/>
          <w:bCs/>
        </w:rPr>
        <w:t xml:space="preserve">Avec symptômes dissociatifs : Les symptômes de la personne répondent aux critères de trouble de stress post-traumatique et, de plus, en réaction à l’agent stressant, la personne présente les symptômes persistants ou récurrents de l’un ou l’autre des états suivants : </w:t>
      </w:r>
    </w:p>
    <w:p w:rsidR="00726623" w:rsidRDefault="00D60541" w:rsidP="00D46F6B">
      <w:pPr>
        <w:spacing w:line="360" w:lineRule="auto"/>
      </w:pPr>
      <w:r w:rsidRPr="00726623">
        <w:rPr>
          <w:b/>
          <w:bCs/>
        </w:rPr>
        <w:t>1. Dépersonnalisation :</w:t>
      </w:r>
      <w:r>
        <w:t xml:space="preserve"> expérience persistante ou récurrente de se sentir détachée de soi</w:t>
      </w:r>
      <w:r w:rsidR="009C2406">
        <w:t>-</w:t>
      </w:r>
      <w:r>
        <w:t xml:space="preserve"> même comme si elle ne faisait qu’observer de l’extérieur ses processus mentaux ou son corps (p. ex., sentiment de vivre dans un rêve, que son corps n’est pas réel ou que tout se passe au ralenti)</w:t>
      </w:r>
    </w:p>
    <w:p w:rsidR="00726623" w:rsidRDefault="00D60541" w:rsidP="00D46F6B">
      <w:pPr>
        <w:spacing w:line="360" w:lineRule="auto"/>
      </w:pPr>
      <w:r w:rsidRPr="00726623">
        <w:rPr>
          <w:b/>
          <w:bCs/>
        </w:rPr>
        <w:t>2. Déréalisation :</w:t>
      </w:r>
      <w:r>
        <w:t xml:space="preserve"> Sentiment persistant ou récurren</w:t>
      </w:r>
      <w:r w:rsidR="00D46F6B">
        <w:t>t</w:t>
      </w:r>
      <w:r w:rsidR="00726623">
        <w:t xml:space="preserve"> que l’environnement </w:t>
      </w:r>
      <w:r w:rsidR="00D46F6B">
        <w:t xml:space="preserve">n’est pas réel </w:t>
      </w:r>
    </w:p>
    <w:p w:rsidR="009C2406" w:rsidRDefault="00D46F6B" w:rsidP="00D46F6B">
      <w:pPr>
        <w:spacing w:line="360" w:lineRule="auto"/>
      </w:pPr>
      <w:r>
        <w:lastRenderedPageBreak/>
        <w:t>(p. ex., le monde environnant ne semble pas réel, la personne a l’impression d’être dans un rêve, se sent distante ou détachée de soi</w:t>
      </w:r>
      <w:r w:rsidR="009C2406">
        <w:t>.</w:t>
      </w:r>
      <w:r>
        <w:t>)</w:t>
      </w:r>
    </w:p>
    <w:p w:rsidR="009C2406" w:rsidRDefault="009C2406" w:rsidP="00D46F6B">
      <w:pPr>
        <w:spacing w:line="360" w:lineRule="auto"/>
      </w:pPr>
    </w:p>
    <w:p w:rsidR="00726623" w:rsidRPr="00726623" w:rsidRDefault="00D46F6B" w:rsidP="00D46F6B">
      <w:pPr>
        <w:spacing w:line="360" w:lineRule="auto"/>
        <w:rPr>
          <w:i/>
          <w:iCs/>
        </w:rPr>
      </w:pPr>
      <w:r w:rsidRPr="00726623">
        <w:rPr>
          <w:i/>
          <w:iCs/>
        </w:rPr>
        <w:t xml:space="preserve">Remarque : Pour utiliser ce sous-type, les symptômes dissociatifs ne doivent pas être attribuables aux effets physiologiques d’une substance (p. ex., moments d’absence, comportement pendant une intoxication alcoolique) ou à une autre affection (p. ex., crises d’épilepsie partielles complexes). </w:t>
      </w:r>
    </w:p>
    <w:p w:rsidR="00726623" w:rsidRDefault="00726623" w:rsidP="00D46F6B">
      <w:pPr>
        <w:spacing w:line="360" w:lineRule="auto"/>
      </w:pPr>
    </w:p>
    <w:p w:rsidR="00D46F6B" w:rsidRPr="00726623" w:rsidRDefault="00D46F6B" w:rsidP="00D46F6B">
      <w:pPr>
        <w:spacing w:line="360" w:lineRule="auto"/>
        <w:rPr>
          <w:b/>
          <w:bCs/>
        </w:rPr>
      </w:pPr>
      <w:r w:rsidRPr="00726623">
        <w:rPr>
          <w:b/>
          <w:bCs/>
        </w:rPr>
        <w:t>Avec manifestation différée :</w:t>
      </w:r>
      <w:r>
        <w:t xml:space="preserve"> Si l’ensemble des critères de diagnostic n’est présent que six mois après l’événement (bien que l’apparition et la manifestation de certains symptômes puissent être immédiates et que tous les critères ne soient pas satisfaits dans l’immédiat.</w:t>
      </w:r>
    </w:p>
    <w:p w:rsidR="00D46F6B" w:rsidRDefault="00D46F6B" w:rsidP="00D46F6B"/>
    <w:p w:rsidR="00D60541" w:rsidRPr="0014192A" w:rsidRDefault="00D60541" w:rsidP="0014192A">
      <w:pPr>
        <w:spacing w:line="360" w:lineRule="auto"/>
        <w:rPr>
          <w:color w:val="ED7D31" w:themeColor="accent2"/>
        </w:rPr>
      </w:pPr>
    </w:p>
    <w:p w:rsidR="0014192A" w:rsidRPr="0014192A" w:rsidRDefault="0014192A" w:rsidP="0014192A">
      <w:pPr>
        <w:spacing w:line="360" w:lineRule="auto"/>
        <w:rPr>
          <w:color w:val="ED7D31" w:themeColor="accent2"/>
        </w:rPr>
      </w:pPr>
    </w:p>
    <w:p w:rsidR="0014192A" w:rsidRPr="0014192A" w:rsidRDefault="0014192A" w:rsidP="0014192A">
      <w:pPr>
        <w:spacing w:line="360" w:lineRule="auto"/>
        <w:rPr>
          <w:lang w:val="en-US"/>
        </w:rPr>
      </w:pPr>
      <w:proofErr w:type="gramStart"/>
      <w:r w:rsidRPr="0014192A">
        <w:rPr>
          <w:lang w:val="en-US"/>
        </w:rPr>
        <w:t>Source :</w:t>
      </w:r>
      <w:proofErr w:type="gramEnd"/>
      <w:r w:rsidRPr="0014192A">
        <w:rPr>
          <w:lang w:val="en-US"/>
        </w:rPr>
        <w:t xml:space="preserve"> </w:t>
      </w:r>
    </w:p>
    <w:p w:rsidR="0014192A" w:rsidRPr="00600C4C" w:rsidRDefault="0014192A" w:rsidP="0014192A">
      <w:pPr>
        <w:spacing w:line="360" w:lineRule="auto"/>
      </w:pPr>
      <w:r w:rsidRPr="00600C4C">
        <w:rPr>
          <w:lang w:val="en-US"/>
        </w:rPr>
        <w:t xml:space="preserve">Diagnostic and Statistical Manuel of Mental Disorders. 5th </w:t>
      </w:r>
      <w:proofErr w:type="gramStart"/>
      <w:r w:rsidRPr="00600C4C">
        <w:rPr>
          <w:lang w:val="en-US"/>
        </w:rPr>
        <w:t>Edition .</w:t>
      </w:r>
      <w:proofErr w:type="gramEnd"/>
      <w:r w:rsidRPr="00600C4C">
        <w:rPr>
          <w:lang w:val="en-US"/>
        </w:rPr>
        <w:t xml:space="preserve"> Arlington VA. American Psychiatric Association 2015. </w:t>
      </w:r>
      <w:r w:rsidRPr="00600C4C">
        <w:t xml:space="preserve">DSM-5 - Manuel Diagnostique Et Statistique Des Troubles Mentaux American </w:t>
      </w:r>
      <w:proofErr w:type="spellStart"/>
      <w:r w:rsidRPr="00600C4C">
        <w:t>Psychiatric</w:t>
      </w:r>
      <w:proofErr w:type="spellEnd"/>
      <w:r w:rsidRPr="00600C4C">
        <w:t xml:space="preserve"> Association, Traduction française coordonnée par Marc-Antoine </w:t>
      </w:r>
      <w:proofErr w:type="spellStart"/>
      <w:r w:rsidRPr="00600C4C">
        <w:t>Crocq</w:t>
      </w:r>
      <w:proofErr w:type="spellEnd"/>
      <w:r w:rsidRPr="00600C4C">
        <w:t xml:space="preserve">, Traduction française coordonnée par Julien-Daniel </w:t>
      </w:r>
      <w:proofErr w:type="spellStart"/>
      <w:r w:rsidRPr="00600C4C">
        <w:t>Guelfi</w:t>
      </w:r>
      <w:proofErr w:type="spellEnd"/>
      <w:r w:rsidRPr="00600C4C">
        <w:t xml:space="preserve">, Traduction française coordonnée par Patrice Boyer, Traduction française coordonnée par Charles-Bernard Pull, Traduction française coordonnée par Marie-Claire Pull </w:t>
      </w:r>
      <w:proofErr w:type="spellStart"/>
      <w:r w:rsidRPr="00600C4C">
        <w:t>Editeur</w:t>
      </w:r>
      <w:proofErr w:type="spellEnd"/>
      <w:r w:rsidRPr="00600C4C">
        <w:t xml:space="preserve">: Elsevier Masson| Date de publication: 07/2015| </w:t>
      </w:r>
    </w:p>
    <w:p w:rsidR="0014192A" w:rsidRPr="00932706" w:rsidRDefault="0014192A" w:rsidP="00D60541">
      <w:pPr>
        <w:spacing w:line="360" w:lineRule="auto"/>
      </w:pPr>
    </w:p>
    <w:sectPr w:rsidR="0014192A" w:rsidRPr="00932706" w:rsidSect="00100C29">
      <w:footerReference w:type="even"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1B11" w:rsidRDefault="002D1B11" w:rsidP="001F087B">
      <w:r>
        <w:separator/>
      </w:r>
    </w:p>
  </w:endnote>
  <w:endnote w:type="continuationSeparator" w:id="0">
    <w:p w:rsidR="002D1B11" w:rsidRDefault="002D1B11" w:rsidP="001F0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659964235"/>
      <w:docPartObj>
        <w:docPartGallery w:val="Page Numbers (Bottom of Page)"/>
        <w:docPartUnique/>
      </w:docPartObj>
    </w:sdtPr>
    <w:sdtContent>
      <w:p w:rsidR="006F3B5D" w:rsidRDefault="006F3B5D" w:rsidP="00D43957">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6F3B5D" w:rsidRDefault="006F3B5D" w:rsidP="001F087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2037496044"/>
      <w:docPartObj>
        <w:docPartGallery w:val="Page Numbers (Bottom of Page)"/>
        <w:docPartUnique/>
      </w:docPartObj>
    </w:sdtPr>
    <w:sdtContent>
      <w:p w:rsidR="006F3B5D" w:rsidRDefault="006F3B5D" w:rsidP="00D43957">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6F3B5D" w:rsidRDefault="006F3B5D" w:rsidP="001F087B">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1B11" w:rsidRDefault="002D1B11" w:rsidP="001F087B">
      <w:r>
        <w:separator/>
      </w:r>
    </w:p>
  </w:footnote>
  <w:footnote w:type="continuationSeparator" w:id="0">
    <w:p w:rsidR="002D1B11" w:rsidRDefault="002D1B11" w:rsidP="001F08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6A12"/>
    <w:multiLevelType w:val="hybridMultilevel"/>
    <w:tmpl w:val="26920A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C87F84"/>
    <w:multiLevelType w:val="multilevel"/>
    <w:tmpl w:val="5B3EF5D0"/>
    <w:lvl w:ilvl="0">
      <w:start w:val="2"/>
      <w:numFmt w:val="decimal"/>
      <w:lvlText w:val="%1."/>
      <w:lvlJc w:val="left"/>
      <w:pPr>
        <w:ind w:left="360" w:hanging="360"/>
      </w:pPr>
      <w:rPr>
        <w:rFonts w:hint="default"/>
      </w:rPr>
    </w:lvl>
    <w:lvl w:ilvl="1">
      <w:start w:val="4"/>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15:restartNumberingAfterBreak="0">
    <w:nsid w:val="020E02A5"/>
    <w:multiLevelType w:val="hybridMultilevel"/>
    <w:tmpl w:val="52920D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3270DBC"/>
    <w:multiLevelType w:val="multilevel"/>
    <w:tmpl w:val="EFB21A84"/>
    <w:lvl w:ilvl="0">
      <w:start w:val="1"/>
      <w:numFmt w:val="decimal"/>
      <w:lvlText w:val="%1."/>
      <w:lvlJc w:val="left"/>
      <w:pPr>
        <w:ind w:left="1428" w:hanging="360"/>
      </w:pPr>
    </w:lvl>
    <w:lvl w:ilvl="1">
      <w:start w:val="2"/>
      <w:numFmt w:val="decimal"/>
      <w:isLgl/>
      <w:lvlText w:val="%1.%2."/>
      <w:lvlJc w:val="left"/>
      <w:pPr>
        <w:ind w:left="1488" w:hanging="4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4" w15:restartNumberingAfterBreak="0">
    <w:nsid w:val="04DB6E59"/>
    <w:multiLevelType w:val="multilevel"/>
    <w:tmpl w:val="59207750"/>
    <w:lvl w:ilvl="0">
      <w:start w:val="2"/>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15:restartNumberingAfterBreak="0">
    <w:nsid w:val="15410B9F"/>
    <w:multiLevelType w:val="hybridMultilevel"/>
    <w:tmpl w:val="F3E8C5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78A2F9E"/>
    <w:multiLevelType w:val="multilevel"/>
    <w:tmpl w:val="FCB8CD00"/>
    <w:lvl w:ilvl="0">
      <w:start w:val="1"/>
      <w:numFmt w:val="decimal"/>
      <w:lvlText w:val="%1."/>
      <w:lvlJc w:val="left"/>
      <w:pPr>
        <w:ind w:left="720" w:hanging="360"/>
      </w:pPr>
      <w:rPr>
        <w:rFonts w:hint="default"/>
      </w:rPr>
    </w:lvl>
    <w:lvl w:ilvl="1">
      <w:start w:val="1"/>
      <w:numFmt w:val="decimal"/>
      <w:isLgl/>
      <w:lvlText w:val="%1.%2"/>
      <w:lvlJc w:val="left"/>
      <w:pPr>
        <w:ind w:left="1488" w:hanging="780"/>
      </w:pPr>
      <w:rPr>
        <w:rFonts w:hint="default"/>
      </w:rPr>
    </w:lvl>
    <w:lvl w:ilvl="2">
      <w:start w:val="1"/>
      <w:numFmt w:val="decimal"/>
      <w:isLgl/>
      <w:lvlText w:val="%1.%2.%3"/>
      <w:lvlJc w:val="left"/>
      <w:pPr>
        <w:ind w:left="1836" w:hanging="780"/>
      </w:pPr>
      <w:rPr>
        <w:rFonts w:hint="default"/>
      </w:rPr>
    </w:lvl>
    <w:lvl w:ilvl="3">
      <w:start w:val="1"/>
      <w:numFmt w:val="decimal"/>
      <w:isLgl/>
      <w:lvlText w:val="%1.%2.%3.%4"/>
      <w:lvlJc w:val="left"/>
      <w:pPr>
        <w:ind w:left="2184" w:hanging="7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15:restartNumberingAfterBreak="0">
    <w:nsid w:val="17EE3EBC"/>
    <w:multiLevelType w:val="hybridMultilevel"/>
    <w:tmpl w:val="1FD2FC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EE74159"/>
    <w:multiLevelType w:val="hybridMultilevel"/>
    <w:tmpl w:val="91F29E2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20D0E62"/>
    <w:multiLevelType w:val="hybridMultilevel"/>
    <w:tmpl w:val="E21A93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B455A7"/>
    <w:multiLevelType w:val="multilevel"/>
    <w:tmpl w:val="79ECBE5A"/>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15:restartNumberingAfterBreak="0">
    <w:nsid w:val="2DB12341"/>
    <w:multiLevelType w:val="hybridMultilevel"/>
    <w:tmpl w:val="35A8C7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16D4D98"/>
    <w:multiLevelType w:val="multilevel"/>
    <w:tmpl w:val="EF423F78"/>
    <w:lvl w:ilvl="0">
      <w:start w:val="1"/>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3" w15:restartNumberingAfterBreak="0">
    <w:nsid w:val="33184FDA"/>
    <w:multiLevelType w:val="multilevel"/>
    <w:tmpl w:val="5280757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D1C7832"/>
    <w:multiLevelType w:val="multilevel"/>
    <w:tmpl w:val="94724DE2"/>
    <w:lvl w:ilvl="0">
      <w:start w:val="1"/>
      <w:numFmt w:val="decimal"/>
      <w:lvlText w:val="%1."/>
      <w:lvlJc w:val="left"/>
      <w:pPr>
        <w:ind w:left="785" w:hanging="360"/>
      </w:pPr>
      <w:rPr>
        <w:b w:val="0"/>
        <w:bCs w:val="0"/>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5" w15:restartNumberingAfterBreak="0">
    <w:nsid w:val="532C1289"/>
    <w:multiLevelType w:val="multilevel"/>
    <w:tmpl w:val="ADF07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B2214A"/>
    <w:multiLevelType w:val="multilevel"/>
    <w:tmpl w:val="E0C21A0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58836E2C"/>
    <w:multiLevelType w:val="hybridMultilevel"/>
    <w:tmpl w:val="C7046C6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D85039F"/>
    <w:multiLevelType w:val="multilevel"/>
    <w:tmpl w:val="251CE9BC"/>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9" w15:restartNumberingAfterBreak="0">
    <w:nsid w:val="665233C2"/>
    <w:multiLevelType w:val="hybridMultilevel"/>
    <w:tmpl w:val="7C94C6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A3D73B6"/>
    <w:multiLevelType w:val="hybridMultilevel"/>
    <w:tmpl w:val="BD74A06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6C7052CB"/>
    <w:multiLevelType w:val="hybridMultilevel"/>
    <w:tmpl w:val="1F24061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6EE221C1"/>
    <w:multiLevelType w:val="multilevel"/>
    <w:tmpl w:val="019E44B2"/>
    <w:lvl w:ilvl="0">
      <w:start w:val="1"/>
      <w:numFmt w:val="decimal"/>
      <w:lvlText w:val="%1."/>
      <w:lvlJc w:val="left"/>
      <w:pPr>
        <w:ind w:left="720" w:hanging="360"/>
      </w:pPr>
    </w:lvl>
    <w:lvl w:ilvl="1">
      <w:start w:val="1"/>
      <w:numFmt w:val="decimal"/>
      <w:isLgl/>
      <w:lvlText w:val="%2."/>
      <w:lvlJc w:val="left"/>
      <w:pPr>
        <w:ind w:left="1080" w:hanging="36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6F2D7373"/>
    <w:multiLevelType w:val="hybridMultilevel"/>
    <w:tmpl w:val="3C56F9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5895EB5"/>
    <w:multiLevelType w:val="multilevel"/>
    <w:tmpl w:val="4290F1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7571453"/>
    <w:multiLevelType w:val="hybridMultilevel"/>
    <w:tmpl w:val="8CFE7C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8BF098F"/>
    <w:multiLevelType w:val="hybridMultilevel"/>
    <w:tmpl w:val="A29E2C4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98E10B0"/>
    <w:multiLevelType w:val="multilevel"/>
    <w:tmpl w:val="A524D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620B2A"/>
    <w:multiLevelType w:val="multilevel"/>
    <w:tmpl w:val="B6FEBB18"/>
    <w:lvl w:ilvl="0">
      <w:start w:val="1"/>
      <w:numFmt w:val="decimal"/>
      <w:lvlText w:val="%1."/>
      <w:lvlJc w:val="left"/>
      <w:pPr>
        <w:ind w:left="720" w:hanging="360"/>
      </w:pPr>
      <w:rPr>
        <w:rFonts w:hint="default"/>
      </w:rPr>
    </w:lvl>
    <w:lvl w:ilvl="1">
      <w:start w:val="5"/>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num w:numId="1">
    <w:abstractNumId w:val="22"/>
  </w:num>
  <w:num w:numId="2">
    <w:abstractNumId w:val="25"/>
  </w:num>
  <w:num w:numId="3">
    <w:abstractNumId w:val="7"/>
  </w:num>
  <w:num w:numId="4">
    <w:abstractNumId w:val="8"/>
  </w:num>
  <w:num w:numId="5">
    <w:abstractNumId w:val="28"/>
  </w:num>
  <w:num w:numId="6">
    <w:abstractNumId w:val="5"/>
  </w:num>
  <w:num w:numId="7">
    <w:abstractNumId w:val="16"/>
  </w:num>
  <w:num w:numId="8">
    <w:abstractNumId w:val="6"/>
  </w:num>
  <w:num w:numId="9">
    <w:abstractNumId w:val="2"/>
  </w:num>
  <w:num w:numId="10">
    <w:abstractNumId w:val="12"/>
  </w:num>
  <w:num w:numId="11">
    <w:abstractNumId w:val="24"/>
  </w:num>
  <w:num w:numId="12">
    <w:abstractNumId w:val="10"/>
  </w:num>
  <w:num w:numId="13">
    <w:abstractNumId w:val="19"/>
  </w:num>
  <w:num w:numId="14">
    <w:abstractNumId w:val="26"/>
  </w:num>
  <w:num w:numId="15">
    <w:abstractNumId w:val="13"/>
  </w:num>
  <w:num w:numId="16">
    <w:abstractNumId w:val="23"/>
  </w:num>
  <w:num w:numId="17">
    <w:abstractNumId w:val="14"/>
  </w:num>
  <w:num w:numId="18">
    <w:abstractNumId w:val="17"/>
  </w:num>
  <w:num w:numId="19">
    <w:abstractNumId w:val="3"/>
  </w:num>
  <w:num w:numId="20">
    <w:abstractNumId w:val="11"/>
  </w:num>
  <w:num w:numId="21">
    <w:abstractNumId w:val="1"/>
  </w:num>
  <w:num w:numId="22">
    <w:abstractNumId w:val="4"/>
  </w:num>
  <w:num w:numId="23">
    <w:abstractNumId w:val="0"/>
  </w:num>
  <w:num w:numId="24">
    <w:abstractNumId w:val="9"/>
  </w:num>
  <w:num w:numId="25">
    <w:abstractNumId w:val="21"/>
  </w:num>
  <w:num w:numId="26">
    <w:abstractNumId w:val="20"/>
  </w:num>
  <w:num w:numId="27">
    <w:abstractNumId w:val="18"/>
  </w:num>
  <w:num w:numId="28">
    <w:abstractNumId w:val="27"/>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37E"/>
    <w:rsid w:val="0000673F"/>
    <w:rsid w:val="0001707C"/>
    <w:rsid w:val="00021C55"/>
    <w:rsid w:val="00030628"/>
    <w:rsid w:val="00056F6B"/>
    <w:rsid w:val="0009191E"/>
    <w:rsid w:val="00091D60"/>
    <w:rsid w:val="000A481B"/>
    <w:rsid w:val="000B0CD0"/>
    <w:rsid w:val="000B6414"/>
    <w:rsid w:val="000E0207"/>
    <w:rsid w:val="000E71BE"/>
    <w:rsid w:val="000F2A6E"/>
    <w:rsid w:val="000F65F7"/>
    <w:rsid w:val="00100C29"/>
    <w:rsid w:val="001010CD"/>
    <w:rsid w:val="001012DE"/>
    <w:rsid w:val="0010309B"/>
    <w:rsid w:val="00130D64"/>
    <w:rsid w:val="0014192A"/>
    <w:rsid w:val="00150B9B"/>
    <w:rsid w:val="00161919"/>
    <w:rsid w:val="00171162"/>
    <w:rsid w:val="00194F94"/>
    <w:rsid w:val="001C337E"/>
    <w:rsid w:val="001C7451"/>
    <w:rsid w:val="001D4F00"/>
    <w:rsid w:val="001D6718"/>
    <w:rsid w:val="001F087B"/>
    <w:rsid w:val="001F7C20"/>
    <w:rsid w:val="00202816"/>
    <w:rsid w:val="00210A29"/>
    <w:rsid w:val="00211ADE"/>
    <w:rsid w:val="00223148"/>
    <w:rsid w:val="0023044A"/>
    <w:rsid w:val="002348A1"/>
    <w:rsid w:val="00253D89"/>
    <w:rsid w:val="00265BC7"/>
    <w:rsid w:val="00296087"/>
    <w:rsid w:val="002B127C"/>
    <w:rsid w:val="002B2AEA"/>
    <w:rsid w:val="002B3990"/>
    <w:rsid w:val="002D122D"/>
    <w:rsid w:val="002D1B11"/>
    <w:rsid w:val="002D37F4"/>
    <w:rsid w:val="002D5FD4"/>
    <w:rsid w:val="00331991"/>
    <w:rsid w:val="00332D6C"/>
    <w:rsid w:val="003407A5"/>
    <w:rsid w:val="0036215E"/>
    <w:rsid w:val="003648D3"/>
    <w:rsid w:val="00374AE0"/>
    <w:rsid w:val="003A09CF"/>
    <w:rsid w:val="003A671D"/>
    <w:rsid w:val="003B5288"/>
    <w:rsid w:val="003D4067"/>
    <w:rsid w:val="003D41CE"/>
    <w:rsid w:val="003F13E6"/>
    <w:rsid w:val="004142CB"/>
    <w:rsid w:val="004228FC"/>
    <w:rsid w:val="004242AA"/>
    <w:rsid w:val="0043167D"/>
    <w:rsid w:val="0043216F"/>
    <w:rsid w:val="0043489A"/>
    <w:rsid w:val="00436EC4"/>
    <w:rsid w:val="004408C3"/>
    <w:rsid w:val="00456BDB"/>
    <w:rsid w:val="00477C88"/>
    <w:rsid w:val="004875DE"/>
    <w:rsid w:val="004910EA"/>
    <w:rsid w:val="004A2312"/>
    <w:rsid w:val="004C7BB1"/>
    <w:rsid w:val="004D3DC6"/>
    <w:rsid w:val="004E33F6"/>
    <w:rsid w:val="004E3DEB"/>
    <w:rsid w:val="004F0E90"/>
    <w:rsid w:val="00500297"/>
    <w:rsid w:val="00507E1A"/>
    <w:rsid w:val="00511C10"/>
    <w:rsid w:val="0051351E"/>
    <w:rsid w:val="00535A74"/>
    <w:rsid w:val="005642C5"/>
    <w:rsid w:val="00585A26"/>
    <w:rsid w:val="005877B8"/>
    <w:rsid w:val="005B60AB"/>
    <w:rsid w:val="005C6D62"/>
    <w:rsid w:val="005E27DF"/>
    <w:rsid w:val="005E75FE"/>
    <w:rsid w:val="006005E4"/>
    <w:rsid w:val="00600C4C"/>
    <w:rsid w:val="00636309"/>
    <w:rsid w:val="00656578"/>
    <w:rsid w:val="00661A66"/>
    <w:rsid w:val="0068346A"/>
    <w:rsid w:val="00696BB2"/>
    <w:rsid w:val="006A0712"/>
    <w:rsid w:val="006A0D92"/>
    <w:rsid w:val="006B465E"/>
    <w:rsid w:val="006B675D"/>
    <w:rsid w:val="006B70C5"/>
    <w:rsid w:val="006D5A9C"/>
    <w:rsid w:val="006F3B5D"/>
    <w:rsid w:val="006F6038"/>
    <w:rsid w:val="006F674E"/>
    <w:rsid w:val="00703274"/>
    <w:rsid w:val="00707EDB"/>
    <w:rsid w:val="0072288A"/>
    <w:rsid w:val="00726623"/>
    <w:rsid w:val="00741024"/>
    <w:rsid w:val="00743D16"/>
    <w:rsid w:val="00750754"/>
    <w:rsid w:val="00757062"/>
    <w:rsid w:val="00792A35"/>
    <w:rsid w:val="007A7EF4"/>
    <w:rsid w:val="007B7E49"/>
    <w:rsid w:val="007C6E11"/>
    <w:rsid w:val="007C6E88"/>
    <w:rsid w:val="007D12A4"/>
    <w:rsid w:val="007D1F76"/>
    <w:rsid w:val="007D695D"/>
    <w:rsid w:val="007E6C90"/>
    <w:rsid w:val="007F45C5"/>
    <w:rsid w:val="007F5889"/>
    <w:rsid w:val="008067DD"/>
    <w:rsid w:val="00813721"/>
    <w:rsid w:val="008154F1"/>
    <w:rsid w:val="0083558A"/>
    <w:rsid w:val="008417F1"/>
    <w:rsid w:val="008429CC"/>
    <w:rsid w:val="00885091"/>
    <w:rsid w:val="008A08CA"/>
    <w:rsid w:val="008A4DA4"/>
    <w:rsid w:val="008C2378"/>
    <w:rsid w:val="008F39D9"/>
    <w:rsid w:val="00902582"/>
    <w:rsid w:val="009237CE"/>
    <w:rsid w:val="00932706"/>
    <w:rsid w:val="00936B46"/>
    <w:rsid w:val="00941A7D"/>
    <w:rsid w:val="009A2DB4"/>
    <w:rsid w:val="009C2406"/>
    <w:rsid w:val="009D21EE"/>
    <w:rsid w:val="009D3FC9"/>
    <w:rsid w:val="009D5618"/>
    <w:rsid w:val="009E1E92"/>
    <w:rsid w:val="009E4E4E"/>
    <w:rsid w:val="009E509E"/>
    <w:rsid w:val="009F419E"/>
    <w:rsid w:val="009F5CB0"/>
    <w:rsid w:val="00A0206E"/>
    <w:rsid w:val="00A9638A"/>
    <w:rsid w:val="00AB5138"/>
    <w:rsid w:val="00AC478A"/>
    <w:rsid w:val="00AC7CE2"/>
    <w:rsid w:val="00AD612B"/>
    <w:rsid w:val="00AE01FD"/>
    <w:rsid w:val="00AE20CC"/>
    <w:rsid w:val="00AF5174"/>
    <w:rsid w:val="00B13992"/>
    <w:rsid w:val="00B201B2"/>
    <w:rsid w:val="00B43990"/>
    <w:rsid w:val="00B44602"/>
    <w:rsid w:val="00B608E8"/>
    <w:rsid w:val="00BE175F"/>
    <w:rsid w:val="00C070F1"/>
    <w:rsid w:val="00C3636B"/>
    <w:rsid w:val="00C74B20"/>
    <w:rsid w:val="00C8570A"/>
    <w:rsid w:val="00C85F4C"/>
    <w:rsid w:val="00C95771"/>
    <w:rsid w:val="00CD069C"/>
    <w:rsid w:val="00CD2F36"/>
    <w:rsid w:val="00CE318C"/>
    <w:rsid w:val="00CF51F5"/>
    <w:rsid w:val="00CF6185"/>
    <w:rsid w:val="00D037EC"/>
    <w:rsid w:val="00D17D7E"/>
    <w:rsid w:val="00D2524B"/>
    <w:rsid w:val="00D25C28"/>
    <w:rsid w:val="00D27FB3"/>
    <w:rsid w:val="00D43957"/>
    <w:rsid w:val="00D46F6B"/>
    <w:rsid w:val="00D46FC3"/>
    <w:rsid w:val="00D4745A"/>
    <w:rsid w:val="00D60541"/>
    <w:rsid w:val="00D62A10"/>
    <w:rsid w:val="00D77513"/>
    <w:rsid w:val="00D86B59"/>
    <w:rsid w:val="00D916DF"/>
    <w:rsid w:val="00DB2C17"/>
    <w:rsid w:val="00DC7FBE"/>
    <w:rsid w:val="00DD3BBA"/>
    <w:rsid w:val="00DE0B31"/>
    <w:rsid w:val="00DE191D"/>
    <w:rsid w:val="00E00693"/>
    <w:rsid w:val="00E20F9A"/>
    <w:rsid w:val="00E640AE"/>
    <w:rsid w:val="00E66B8C"/>
    <w:rsid w:val="00E66E78"/>
    <w:rsid w:val="00EA6C90"/>
    <w:rsid w:val="00EB0A9D"/>
    <w:rsid w:val="00EC3118"/>
    <w:rsid w:val="00EC4011"/>
    <w:rsid w:val="00ED5AD1"/>
    <w:rsid w:val="00ED6307"/>
    <w:rsid w:val="00ED6A49"/>
    <w:rsid w:val="00EE5F6E"/>
    <w:rsid w:val="00EF0757"/>
    <w:rsid w:val="00F06162"/>
    <w:rsid w:val="00F25A1D"/>
    <w:rsid w:val="00F358EA"/>
    <w:rsid w:val="00F61A7B"/>
    <w:rsid w:val="00F81FA9"/>
    <w:rsid w:val="00F86C3A"/>
    <w:rsid w:val="00FC5EB8"/>
    <w:rsid w:val="00FF009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AAC86"/>
  <w15:chartTrackingRefBased/>
  <w15:docId w15:val="{F7E4A4E7-FFEC-4C44-A4A9-49BD6A2A9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F9A"/>
    <w:rPr>
      <w:rFonts w:ascii="Times New Roman" w:eastAsia="Times New Roman" w:hAnsi="Times New Roman" w:cs="Times New Roman"/>
      <w:lang w:eastAsia="fr-FR"/>
    </w:rPr>
  </w:style>
  <w:style w:type="paragraph" w:styleId="Titre1">
    <w:name w:val="heading 1"/>
    <w:basedOn w:val="Normal"/>
    <w:link w:val="Titre1Car"/>
    <w:uiPriority w:val="9"/>
    <w:qFormat/>
    <w:rsid w:val="00EA6C90"/>
    <w:pPr>
      <w:spacing w:before="100" w:beforeAutospacing="1" w:after="100" w:afterAutospacing="1"/>
      <w:outlineLvl w:val="0"/>
    </w:pPr>
    <w:rPr>
      <w:b/>
      <w:bCs/>
      <w:kern w:val="36"/>
      <w:sz w:val="48"/>
      <w:szCs w:val="48"/>
    </w:rPr>
  </w:style>
  <w:style w:type="paragraph" w:styleId="Titre2">
    <w:name w:val="heading 2"/>
    <w:basedOn w:val="Normal"/>
    <w:next w:val="Normal"/>
    <w:link w:val="Titre2Car"/>
    <w:uiPriority w:val="9"/>
    <w:unhideWhenUsed/>
    <w:qFormat/>
    <w:rsid w:val="009F419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C3636B"/>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doi">
    <w:name w:val="doi"/>
    <w:rsid w:val="001C337E"/>
  </w:style>
  <w:style w:type="paragraph" w:styleId="Paragraphedeliste">
    <w:name w:val="List Paragraph"/>
    <w:basedOn w:val="Normal"/>
    <w:uiPriority w:val="34"/>
    <w:qFormat/>
    <w:rsid w:val="001C337E"/>
    <w:pPr>
      <w:ind w:left="720"/>
      <w:contextualSpacing/>
    </w:pPr>
  </w:style>
  <w:style w:type="paragraph" w:styleId="Pieddepage">
    <w:name w:val="footer"/>
    <w:basedOn w:val="Normal"/>
    <w:link w:val="PieddepageCar"/>
    <w:uiPriority w:val="99"/>
    <w:unhideWhenUsed/>
    <w:rsid w:val="001F087B"/>
    <w:pPr>
      <w:tabs>
        <w:tab w:val="center" w:pos="4536"/>
        <w:tab w:val="right" w:pos="9072"/>
      </w:tabs>
    </w:pPr>
  </w:style>
  <w:style w:type="character" w:customStyle="1" w:styleId="PieddepageCar">
    <w:name w:val="Pied de page Car"/>
    <w:basedOn w:val="Policepardfaut"/>
    <w:link w:val="Pieddepage"/>
    <w:uiPriority w:val="99"/>
    <w:rsid w:val="001F087B"/>
    <w:rPr>
      <w:rFonts w:ascii="Times New Roman" w:eastAsia="Times New Roman" w:hAnsi="Times New Roman" w:cs="Times New Roman"/>
      <w:lang w:eastAsia="fr-FR"/>
    </w:rPr>
  </w:style>
  <w:style w:type="character" w:styleId="Numrodepage">
    <w:name w:val="page number"/>
    <w:basedOn w:val="Policepardfaut"/>
    <w:uiPriority w:val="99"/>
    <w:semiHidden/>
    <w:unhideWhenUsed/>
    <w:rsid w:val="001F087B"/>
  </w:style>
  <w:style w:type="character" w:styleId="Accentuation">
    <w:name w:val="Emphasis"/>
    <w:uiPriority w:val="20"/>
    <w:qFormat/>
    <w:rsid w:val="00F61A7B"/>
    <w:rPr>
      <w:i/>
      <w:iCs/>
    </w:rPr>
  </w:style>
  <w:style w:type="character" w:customStyle="1" w:styleId="Titre1Car">
    <w:name w:val="Titre 1 Car"/>
    <w:basedOn w:val="Policepardfaut"/>
    <w:link w:val="Titre1"/>
    <w:uiPriority w:val="9"/>
    <w:rsid w:val="00EA6C90"/>
    <w:rPr>
      <w:rFonts w:ascii="Times New Roman" w:eastAsia="Times New Roman" w:hAnsi="Times New Roman" w:cs="Times New Roman"/>
      <w:b/>
      <w:bCs/>
      <w:kern w:val="36"/>
      <w:sz w:val="48"/>
      <w:szCs w:val="48"/>
      <w:lang w:eastAsia="fr-FR"/>
    </w:rPr>
  </w:style>
  <w:style w:type="character" w:customStyle="1" w:styleId="nlmarticle-title">
    <w:name w:val="nlm_article-title"/>
    <w:basedOn w:val="Policepardfaut"/>
    <w:rsid w:val="00EA6C90"/>
  </w:style>
  <w:style w:type="character" w:customStyle="1" w:styleId="contribdegrees">
    <w:name w:val="contribdegrees"/>
    <w:basedOn w:val="Policepardfaut"/>
    <w:rsid w:val="00EA6C90"/>
  </w:style>
  <w:style w:type="character" w:styleId="Lienhypertexte">
    <w:name w:val="Hyperlink"/>
    <w:basedOn w:val="Policepardfaut"/>
    <w:uiPriority w:val="99"/>
    <w:unhideWhenUsed/>
    <w:rsid w:val="00EA6C90"/>
    <w:rPr>
      <w:color w:val="0000FF"/>
      <w:u w:val="single"/>
    </w:rPr>
  </w:style>
  <w:style w:type="paragraph" w:customStyle="1" w:styleId="downloadcitations">
    <w:name w:val="downloadcitations"/>
    <w:basedOn w:val="Normal"/>
    <w:rsid w:val="00EA6C90"/>
    <w:pPr>
      <w:spacing w:before="100" w:beforeAutospacing="1" w:after="100" w:afterAutospacing="1"/>
    </w:pPr>
  </w:style>
  <w:style w:type="paragraph" w:customStyle="1" w:styleId="dx-doi">
    <w:name w:val="dx-doi"/>
    <w:basedOn w:val="Normal"/>
    <w:rsid w:val="00EA6C90"/>
    <w:pPr>
      <w:spacing w:before="100" w:beforeAutospacing="1" w:after="100" w:afterAutospacing="1"/>
    </w:pPr>
  </w:style>
  <w:style w:type="character" w:customStyle="1" w:styleId="num-ratings">
    <w:name w:val="num-ratings"/>
    <w:basedOn w:val="Policepardfaut"/>
    <w:rsid w:val="00A9638A"/>
  </w:style>
  <w:style w:type="character" w:customStyle="1" w:styleId="count">
    <w:name w:val="count"/>
    <w:basedOn w:val="Policepardfaut"/>
    <w:rsid w:val="00A9638A"/>
  </w:style>
  <w:style w:type="character" w:customStyle="1" w:styleId="addmd">
    <w:name w:val="addmd"/>
    <w:basedOn w:val="Policepardfaut"/>
    <w:rsid w:val="00A9638A"/>
  </w:style>
  <w:style w:type="character" w:customStyle="1" w:styleId="al-author-name-more">
    <w:name w:val="al-author-name-more"/>
    <w:basedOn w:val="Policepardfaut"/>
    <w:rsid w:val="00436EC4"/>
  </w:style>
  <w:style w:type="character" w:customStyle="1" w:styleId="delimiter">
    <w:name w:val="delimiter"/>
    <w:basedOn w:val="Policepardfaut"/>
    <w:rsid w:val="00436EC4"/>
  </w:style>
  <w:style w:type="character" w:customStyle="1" w:styleId="Titre2Car">
    <w:name w:val="Titre 2 Car"/>
    <w:basedOn w:val="Policepardfaut"/>
    <w:link w:val="Titre2"/>
    <w:uiPriority w:val="9"/>
    <w:rsid w:val="009F419E"/>
    <w:rPr>
      <w:rFonts w:asciiTheme="majorHAnsi" w:eastAsiaTheme="majorEastAsia" w:hAnsiTheme="majorHAnsi" w:cstheme="majorBidi"/>
      <w:color w:val="2F5496" w:themeColor="accent1" w:themeShade="BF"/>
      <w:sz w:val="26"/>
      <w:szCs w:val="26"/>
      <w:lang w:eastAsia="fr-FR"/>
    </w:rPr>
  </w:style>
  <w:style w:type="character" w:customStyle="1" w:styleId="Lgende1">
    <w:name w:val="Légende1"/>
    <w:basedOn w:val="Policepardfaut"/>
    <w:rsid w:val="009F419E"/>
  </w:style>
  <w:style w:type="character" w:customStyle="1" w:styleId="symbolic">
    <w:name w:val="symbolic"/>
    <w:basedOn w:val="Policepardfaut"/>
    <w:rsid w:val="009F419E"/>
  </w:style>
  <w:style w:type="character" w:styleId="Lienhypertextesuivivisit">
    <w:name w:val="FollowedHyperlink"/>
    <w:basedOn w:val="Policepardfaut"/>
    <w:uiPriority w:val="99"/>
    <w:semiHidden/>
    <w:unhideWhenUsed/>
    <w:rsid w:val="009237CE"/>
    <w:rPr>
      <w:color w:val="954F72" w:themeColor="followedHyperlink"/>
      <w:u w:val="single"/>
    </w:rPr>
  </w:style>
  <w:style w:type="character" w:styleId="Mentionnonrsolue">
    <w:name w:val="Unresolved Mention"/>
    <w:basedOn w:val="Policepardfaut"/>
    <w:uiPriority w:val="99"/>
    <w:semiHidden/>
    <w:unhideWhenUsed/>
    <w:rsid w:val="00F358EA"/>
    <w:rPr>
      <w:color w:val="605E5C"/>
      <w:shd w:val="clear" w:color="auto" w:fill="E1DFDD"/>
    </w:rPr>
  </w:style>
  <w:style w:type="character" w:customStyle="1" w:styleId="divider">
    <w:name w:val="divider"/>
    <w:basedOn w:val="Policepardfaut"/>
    <w:rsid w:val="00B43990"/>
  </w:style>
  <w:style w:type="character" w:customStyle="1" w:styleId="ui-helper-hidden-accessible">
    <w:name w:val="ui-helper-hidden-accessible"/>
    <w:basedOn w:val="Policepardfaut"/>
    <w:rsid w:val="00B43990"/>
  </w:style>
  <w:style w:type="character" w:customStyle="1" w:styleId="Titre3Car">
    <w:name w:val="Titre 3 Car"/>
    <w:basedOn w:val="Policepardfaut"/>
    <w:link w:val="Titre3"/>
    <w:uiPriority w:val="9"/>
    <w:rsid w:val="00C3636B"/>
    <w:rPr>
      <w:rFonts w:asciiTheme="majorHAnsi" w:eastAsiaTheme="majorEastAsia" w:hAnsiTheme="majorHAnsi" w:cstheme="majorBidi"/>
      <w:color w:val="1F3763" w:themeColor="accent1" w:themeShade="7F"/>
      <w:lang w:eastAsia="fr-FR"/>
    </w:rPr>
  </w:style>
  <w:style w:type="paragraph" w:styleId="NormalWeb">
    <w:name w:val="Normal (Web)"/>
    <w:basedOn w:val="Normal"/>
    <w:uiPriority w:val="99"/>
    <w:semiHidden/>
    <w:unhideWhenUsed/>
    <w:rsid w:val="00C3636B"/>
    <w:pPr>
      <w:spacing w:before="100" w:beforeAutospacing="1" w:after="100" w:afterAutospacing="1"/>
    </w:pPr>
  </w:style>
  <w:style w:type="character" w:customStyle="1" w:styleId="author">
    <w:name w:val="author"/>
    <w:basedOn w:val="Policepardfaut"/>
    <w:rsid w:val="00C3636B"/>
  </w:style>
  <w:style w:type="character" w:customStyle="1" w:styleId="title-text">
    <w:name w:val="title-text"/>
    <w:basedOn w:val="Policepardfaut"/>
    <w:rsid w:val="00E20F9A"/>
  </w:style>
  <w:style w:type="character" w:customStyle="1" w:styleId="article-alt-title">
    <w:name w:val="article-alt-title"/>
    <w:basedOn w:val="Policepardfaut"/>
    <w:rsid w:val="00E20F9A"/>
  </w:style>
  <w:style w:type="character" w:customStyle="1" w:styleId="sr-only">
    <w:name w:val="sr-only"/>
    <w:basedOn w:val="Policepardfaut"/>
    <w:rsid w:val="00E20F9A"/>
  </w:style>
  <w:style w:type="character" w:customStyle="1" w:styleId="text">
    <w:name w:val="text"/>
    <w:basedOn w:val="Policepardfaut"/>
    <w:rsid w:val="00E20F9A"/>
  </w:style>
  <w:style w:type="character" w:customStyle="1" w:styleId="author-ref">
    <w:name w:val="author-ref"/>
    <w:basedOn w:val="Policepardfaut"/>
    <w:rsid w:val="00E20F9A"/>
  </w:style>
  <w:style w:type="paragraph" w:styleId="En-tte">
    <w:name w:val="header"/>
    <w:basedOn w:val="Normal"/>
    <w:link w:val="En-tteCar"/>
    <w:uiPriority w:val="99"/>
    <w:unhideWhenUsed/>
    <w:rsid w:val="008A4DA4"/>
    <w:pPr>
      <w:tabs>
        <w:tab w:val="center" w:pos="4536"/>
        <w:tab w:val="right" w:pos="9072"/>
      </w:tabs>
    </w:pPr>
  </w:style>
  <w:style w:type="character" w:customStyle="1" w:styleId="En-tteCar">
    <w:name w:val="En-tête Car"/>
    <w:basedOn w:val="Policepardfaut"/>
    <w:link w:val="En-tte"/>
    <w:uiPriority w:val="99"/>
    <w:rsid w:val="008A4DA4"/>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45365">
      <w:bodyDiv w:val="1"/>
      <w:marLeft w:val="0"/>
      <w:marRight w:val="0"/>
      <w:marTop w:val="0"/>
      <w:marBottom w:val="0"/>
      <w:divBdr>
        <w:top w:val="none" w:sz="0" w:space="0" w:color="auto"/>
        <w:left w:val="none" w:sz="0" w:space="0" w:color="auto"/>
        <w:bottom w:val="none" w:sz="0" w:space="0" w:color="auto"/>
        <w:right w:val="none" w:sz="0" w:space="0" w:color="auto"/>
      </w:divBdr>
    </w:div>
    <w:div w:id="230897349">
      <w:bodyDiv w:val="1"/>
      <w:marLeft w:val="0"/>
      <w:marRight w:val="0"/>
      <w:marTop w:val="0"/>
      <w:marBottom w:val="0"/>
      <w:divBdr>
        <w:top w:val="none" w:sz="0" w:space="0" w:color="auto"/>
        <w:left w:val="none" w:sz="0" w:space="0" w:color="auto"/>
        <w:bottom w:val="none" w:sz="0" w:space="0" w:color="auto"/>
        <w:right w:val="none" w:sz="0" w:space="0" w:color="auto"/>
      </w:divBdr>
    </w:div>
    <w:div w:id="461576817">
      <w:bodyDiv w:val="1"/>
      <w:marLeft w:val="0"/>
      <w:marRight w:val="0"/>
      <w:marTop w:val="0"/>
      <w:marBottom w:val="0"/>
      <w:divBdr>
        <w:top w:val="none" w:sz="0" w:space="0" w:color="auto"/>
        <w:left w:val="none" w:sz="0" w:space="0" w:color="auto"/>
        <w:bottom w:val="none" w:sz="0" w:space="0" w:color="auto"/>
        <w:right w:val="none" w:sz="0" w:space="0" w:color="auto"/>
      </w:divBdr>
    </w:div>
    <w:div w:id="497235910">
      <w:bodyDiv w:val="1"/>
      <w:marLeft w:val="0"/>
      <w:marRight w:val="0"/>
      <w:marTop w:val="0"/>
      <w:marBottom w:val="0"/>
      <w:divBdr>
        <w:top w:val="none" w:sz="0" w:space="0" w:color="auto"/>
        <w:left w:val="none" w:sz="0" w:space="0" w:color="auto"/>
        <w:bottom w:val="none" w:sz="0" w:space="0" w:color="auto"/>
        <w:right w:val="none" w:sz="0" w:space="0" w:color="auto"/>
      </w:divBdr>
    </w:div>
    <w:div w:id="516817509">
      <w:bodyDiv w:val="1"/>
      <w:marLeft w:val="0"/>
      <w:marRight w:val="0"/>
      <w:marTop w:val="0"/>
      <w:marBottom w:val="0"/>
      <w:divBdr>
        <w:top w:val="none" w:sz="0" w:space="0" w:color="auto"/>
        <w:left w:val="none" w:sz="0" w:space="0" w:color="auto"/>
        <w:bottom w:val="none" w:sz="0" w:space="0" w:color="auto"/>
        <w:right w:val="none" w:sz="0" w:space="0" w:color="auto"/>
      </w:divBdr>
    </w:div>
    <w:div w:id="585650432">
      <w:bodyDiv w:val="1"/>
      <w:marLeft w:val="0"/>
      <w:marRight w:val="0"/>
      <w:marTop w:val="0"/>
      <w:marBottom w:val="0"/>
      <w:divBdr>
        <w:top w:val="none" w:sz="0" w:space="0" w:color="auto"/>
        <w:left w:val="none" w:sz="0" w:space="0" w:color="auto"/>
        <w:bottom w:val="none" w:sz="0" w:space="0" w:color="auto"/>
        <w:right w:val="none" w:sz="0" w:space="0" w:color="auto"/>
      </w:divBdr>
    </w:div>
    <w:div w:id="599677934">
      <w:bodyDiv w:val="1"/>
      <w:marLeft w:val="0"/>
      <w:marRight w:val="0"/>
      <w:marTop w:val="0"/>
      <w:marBottom w:val="0"/>
      <w:divBdr>
        <w:top w:val="none" w:sz="0" w:space="0" w:color="auto"/>
        <w:left w:val="none" w:sz="0" w:space="0" w:color="auto"/>
        <w:bottom w:val="none" w:sz="0" w:space="0" w:color="auto"/>
        <w:right w:val="none" w:sz="0" w:space="0" w:color="auto"/>
      </w:divBdr>
    </w:div>
    <w:div w:id="603878590">
      <w:bodyDiv w:val="1"/>
      <w:marLeft w:val="0"/>
      <w:marRight w:val="0"/>
      <w:marTop w:val="0"/>
      <w:marBottom w:val="0"/>
      <w:divBdr>
        <w:top w:val="none" w:sz="0" w:space="0" w:color="auto"/>
        <w:left w:val="none" w:sz="0" w:space="0" w:color="auto"/>
        <w:bottom w:val="none" w:sz="0" w:space="0" w:color="auto"/>
        <w:right w:val="none" w:sz="0" w:space="0" w:color="auto"/>
      </w:divBdr>
    </w:div>
    <w:div w:id="625620261">
      <w:bodyDiv w:val="1"/>
      <w:marLeft w:val="0"/>
      <w:marRight w:val="0"/>
      <w:marTop w:val="0"/>
      <w:marBottom w:val="0"/>
      <w:divBdr>
        <w:top w:val="none" w:sz="0" w:space="0" w:color="auto"/>
        <w:left w:val="none" w:sz="0" w:space="0" w:color="auto"/>
        <w:bottom w:val="none" w:sz="0" w:space="0" w:color="auto"/>
        <w:right w:val="none" w:sz="0" w:space="0" w:color="auto"/>
      </w:divBdr>
      <w:divsChild>
        <w:div w:id="1793092173">
          <w:marLeft w:val="0"/>
          <w:marRight w:val="0"/>
          <w:marTop w:val="0"/>
          <w:marBottom w:val="0"/>
          <w:divBdr>
            <w:top w:val="none" w:sz="0" w:space="0" w:color="auto"/>
            <w:left w:val="none" w:sz="0" w:space="0" w:color="auto"/>
            <w:bottom w:val="none" w:sz="0" w:space="0" w:color="auto"/>
            <w:right w:val="none" w:sz="0" w:space="0" w:color="auto"/>
          </w:divBdr>
          <w:divsChild>
            <w:div w:id="25301159">
              <w:marLeft w:val="0"/>
              <w:marRight w:val="0"/>
              <w:marTop w:val="0"/>
              <w:marBottom w:val="0"/>
              <w:divBdr>
                <w:top w:val="none" w:sz="0" w:space="0" w:color="auto"/>
                <w:left w:val="none" w:sz="0" w:space="0" w:color="auto"/>
                <w:bottom w:val="none" w:sz="0" w:space="0" w:color="auto"/>
                <w:right w:val="none" w:sz="0" w:space="0" w:color="auto"/>
              </w:divBdr>
              <w:divsChild>
                <w:div w:id="1639265951">
                  <w:marLeft w:val="0"/>
                  <w:marRight w:val="0"/>
                  <w:marTop w:val="0"/>
                  <w:marBottom w:val="0"/>
                  <w:divBdr>
                    <w:top w:val="none" w:sz="0" w:space="0" w:color="auto"/>
                    <w:left w:val="none" w:sz="0" w:space="0" w:color="auto"/>
                    <w:bottom w:val="none" w:sz="0" w:space="0" w:color="auto"/>
                    <w:right w:val="none" w:sz="0" w:space="0" w:color="auto"/>
                  </w:divBdr>
                  <w:divsChild>
                    <w:div w:id="201826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825127">
          <w:marLeft w:val="0"/>
          <w:marRight w:val="0"/>
          <w:marTop w:val="0"/>
          <w:marBottom w:val="0"/>
          <w:divBdr>
            <w:top w:val="none" w:sz="0" w:space="0" w:color="auto"/>
            <w:left w:val="none" w:sz="0" w:space="0" w:color="auto"/>
            <w:bottom w:val="none" w:sz="0" w:space="0" w:color="auto"/>
            <w:right w:val="none" w:sz="0" w:space="0" w:color="auto"/>
          </w:divBdr>
          <w:divsChild>
            <w:div w:id="671419924">
              <w:marLeft w:val="0"/>
              <w:marRight w:val="0"/>
              <w:marTop w:val="0"/>
              <w:marBottom w:val="0"/>
              <w:divBdr>
                <w:top w:val="none" w:sz="0" w:space="0" w:color="auto"/>
                <w:left w:val="none" w:sz="0" w:space="0" w:color="auto"/>
                <w:bottom w:val="none" w:sz="0" w:space="0" w:color="auto"/>
                <w:right w:val="none" w:sz="0" w:space="0" w:color="auto"/>
              </w:divBdr>
              <w:divsChild>
                <w:div w:id="1917206463">
                  <w:marLeft w:val="0"/>
                  <w:marRight w:val="0"/>
                  <w:marTop w:val="0"/>
                  <w:marBottom w:val="0"/>
                  <w:divBdr>
                    <w:top w:val="none" w:sz="0" w:space="0" w:color="auto"/>
                    <w:left w:val="none" w:sz="0" w:space="0" w:color="auto"/>
                    <w:bottom w:val="none" w:sz="0" w:space="0" w:color="auto"/>
                    <w:right w:val="none" w:sz="0" w:space="0" w:color="auto"/>
                  </w:divBdr>
                  <w:divsChild>
                    <w:div w:id="1286110913">
                      <w:marLeft w:val="0"/>
                      <w:marRight w:val="0"/>
                      <w:marTop w:val="0"/>
                      <w:marBottom w:val="0"/>
                      <w:divBdr>
                        <w:top w:val="none" w:sz="0" w:space="0" w:color="auto"/>
                        <w:left w:val="none" w:sz="0" w:space="0" w:color="auto"/>
                        <w:bottom w:val="none" w:sz="0" w:space="0" w:color="auto"/>
                        <w:right w:val="none" w:sz="0" w:space="0" w:color="auto"/>
                      </w:divBdr>
                      <w:divsChild>
                        <w:div w:id="1456831428">
                          <w:marLeft w:val="0"/>
                          <w:marRight w:val="0"/>
                          <w:marTop w:val="0"/>
                          <w:marBottom w:val="0"/>
                          <w:divBdr>
                            <w:top w:val="none" w:sz="0" w:space="0" w:color="auto"/>
                            <w:left w:val="none" w:sz="0" w:space="0" w:color="auto"/>
                            <w:bottom w:val="none" w:sz="0" w:space="0" w:color="auto"/>
                            <w:right w:val="none" w:sz="0" w:space="0" w:color="auto"/>
                          </w:divBdr>
                          <w:divsChild>
                            <w:div w:id="1659116655">
                              <w:marLeft w:val="0"/>
                              <w:marRight w:val="0"/>
                              <w:marTop w:val="0"/>
                              <w:marBottom w:val="0"/>
                              <w:divBdr>
                                <w:top w:val="none" w:sz="0" w:space="0" w:color="auto"/>
                                <w:left w:val="none" w:sz="0" w:space="0" w:color="auto"/>
                                <w:bottom w:val="none" w:sz="0" w:space="0" w:color="auto"/>
                                <w:right w:val="none" w:sz="0" w:space="0" w:color="auto"/>
                              </w:divBdr>
                              <w:divsChild>
                                <w:div w:id="1116099439">
                                  <w:marLeft w:val="0"/>
                                  <w:marRight w:val="0"/>
                                  <w:marTop w:val="0"/>
                                  <w:marBottom w:val="0"/>
                                  <w:divBdr>
                                    <w:top w:val="none" w:sz="0" w:space="0" w:color="auto"/>
                                    <w:left w:val="none" w:sz="0" w:space="0" w:color="auto"/>
                                    <w:bottom w:val="none" w:sz="0" w:space="0" w:color="auto"/>
                                    <w:right w:val="none" w:sz="0" w:space="0" w:color="auto"/>
                                  </w:divBdr>
                                  <w:divsChild>
                                    <w:div w:id="77220434">
                                      <w:marLeft w:val="0"/>
                                      <w:marRight w:val="0"/>
                                      <w:marTop w:val="0"/>
                                      <w:marBottom w:val="0"/>
                                      <w:divBdr>
                                        <w:top w:val="none" w:sz="0" w:space="0" w:color="auto"/>
                                        <w:left w:val="none" w:sz="0" w:space="0" w:color="auto"/>
                                        <w:bottom w:val="none" w:sz="0" w:space="0" w:color="auto"/>
                                        <w:right w:val="none" w:sz="0" w:space="0" w:color="auto"/>
                                      </w:divBdr>
                                      <w:divsChild>
                                        <w:div w:id="756244239">
                                          <w:marLeft w:val="0"/>
                                          <w:marRight w:val="0"/>
                                          <w:marTop w:val="0"/>
                                          <w:marBottom w:val="0"/>
                                          <w:divBdr>
                                            <w:top w:val="none" w:sz="0" w:space="0" w:color="auto"/>
                                            <w:left w:val="none" w:sz="0" w:space="0" w:color="auto"/>
                                            <w:bottom w:val="none" w:sz="0" w:space="0" w:color="auto"/>
                                            <w:right w:val="none" w:sz="0" w:space="0" w:color="auto"/>
                                          </w:divBdr>
                                        </w:div>
                                        <w:div w:id="1764885514">
                                          <w:marLeft w:val="0"/>
                                          <w:marRight w:val="0"/>
                                          <w:marTop w:val="0"/>
                                          <w:marBottom w:val="0"/>
                                          <w:divBdr>
                                            <w:top w:val="none" w:sz="0" w:space="0" w:color="auto"/>
                                            <w:left w:val="none" w:sz="0" w:space="0" w:color="auto"/>
                                            <w:bottom w:val="none" w:sz="0" w:space="0" w:color="auto"/>
                                            <w:right w:val="none" w:sz="0" w:space="0" w:color="auto"/>
                                          </w:divBdr>
                                          <w:divsChild>
                                            <w:div w:id="1909537669">
                                              <w:marLeft w:val="0"/>
                                              <w:marRight w:val="0"/>
                                              <w:marTop w:val="0"/>
                                              <w:marBottom w:val="0"/>
                                              <w:divBdr>
                                                <w:top w:val="none" w:sz="0" w:space="0" w:color="auto"/>
                                                <w:left w:val="none" w:sz="0" w:space="0" w:color="auto"/>
                                                <w:bottom w:val="none" w:sz="0" w:space="0" w:color="auto"/>
                                                <w:right w:val="none" w:sz="0" w:space="0" w:color="auto"/>
                                              </w:divBdr>
                                              <w:divsChild>
                                                <w:div w:id="67819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2470081">
      <w:bodyDiv w:val="1"/>
      <w:marLeft w:val="0"/>
      <w:marRight w:val="0"/>
      <w:marTop w:val="0"/>
      <w:marBottom w:val="0"/>
      <w:divBdr>
        <w:top w:val="none" w:sz="0" w:space="0" w:color="auto"/>
        <w:left w:val="none" w:sz="0" w:space="0" w:color="auto"/>
        <w:bottom w:val="none" w:sz="0" w:space="0" w:color="auto"/>
        <w:right w:val="none" w:sz="0" w:space="0" w:color="auto"/>
      </w:divBdr>
    </w:div>
    <w:div w:id="650905538">
      <w:bodyDiv w:val="1"/>
      <w:marLeft w:val="0"/>
      <w:marRight w:val="0"/>
      <w:marTop w:val="0"/>
      <w:marBottom w:val="0"/>
      <w:divBdr>
        <w:top w:val="none" w:sz="0" w:space="0" w:color="auto"/>
        <w:left w:val="none" w:sz="0" w:space="0" w:color="auto"/>
        <w:bottom w:val="none" w:sz="0" w:space="0" w:color="auto"/>
        <w:right w:val="none" w:sz="0" w:space="0" w:color="auto"/>
      </w:divBdr>
    </w:div>
    <w:div w:id="659770855">
      <w:bodyDiv w:val="1"/>
      <w:marLeft w:val="0"/>
      <w:marRight w:val="0"/>
      <w:marTop w:val="0"/>
      <w:marBottom w:val="0"/>
      <w:divBdr>
        <w:top w:val="none" w:sz="0" w:space="0" w:color="auto"/>
        <w:left w:val="none" w:sz="0" w:space="0" w:color="auto"/>
        <w:bottom w:val="none" w:sz="0" w:space="0" w:color="auto"/>
        <w:right w:val="none" w:sz="0" w:space="0" w:color="auto"/>
      </w:divBdr>
    </w:div>
    <w:div w:id="755055279">
      <w:bodyDiv w:val="1"/>
      <w:marLeft w:val="0"/>
      <w:marRight w:val="0"/>
      <w:marTop w:val="0"/>
      <w:marBottom w:val="0"/>
      <w:divBdr>
        <w:top w:val="none" w:sz="0" w:space="0" w:color="auto"/>
        <w:left w:val="none" w:sz="0" w:space="0" w:color="auto"/>
        <w:bottom w:val="none" w:sz="0" w:space="0" w:color="auto"/>
        <w:right w:val="none" w:sz="0" w:space="0" w:color="auto"/>
      </w:divBdr>
    </w:div>
    <w:div w:id="825776958">
      <w:bodyDiv w:val="1"/>
      <w:marLeft w:val="0"/>
      <w:marRight w:val="0"/>
      <w:marTop w:val="0"/>
      <w:marBottom w:val="0"/>
      <w:divBdr>
        <w:top w:val="none" w:sz="0" w:space="0" w:color="auto"/>
        <w:left w:val="none" w:sz="0" w:space="0" w:color="auto"/>
        <w:bottom w:val="none" w:sz="0" w:space="0" w:color="auto"/>
        <w:right w:val="none" w:sz="0" w:space="0" w:color="auto"/>
      </w:divBdr>
    </w:div>
    <w:div w:id="1060982979">
      <w:bodyDiv w:val="1"/>
      <w:marLeft w:val="0"/>
      <w:marRight w:val="0"/>
      <w:marTop w:val="0"/>
      <w:marBottom w:val="0"/>
      <w:divBdr>
        <w:top w:val="none" w:sz="0" w:space="0" w:color="auto"/>
        <w:left w:val="none" w:sz="0" w:space="0" w:color="auto"/>
        <w:bottom w:val="none" w:sz="0" w:space="0" w:color="auto"/>
        <w:right w:val="none" w:sz="0" w:space="0" w:color="auto"/>
      </w:divBdr>
      <w:divsChild>
        <w:div w:id="1824739017">
          <w:marLeft w:val="0"/>
          <w:marRight w:val="0"/>
          <w:marTop w:val="0"/>
          <w:marBottom w:val="60"/>
          <w:divBdr>
            <w:top w:val="none" w:sz="0" w:space="0" w:color="auto"/>
            <w:left w:val="none" w:sz="0" w:space="0" w:color="auto"/>
            <w:bottom w:val="none" w:sz="0" w:space="0" w:color="auto"/>
            <w:right w:val="none" w:sz="0" w:space="0" w:color="auto"/>
          </w:divBdr>
          <w:divsChild>
            <w:div w:id="842208464">
              <w:marLeft w:val="0"/>
              <w:marRight w:val="0"/>
              <w:marTop w:val="75"/>
              <w:marBottom w:val="0"/>
              <w:divBdr>
                <w:top w:val="none" w:sz="0" w:space="0" w:color="auto"/>
                <w:left w:val="none" w:sz="0" w:space="0" w:color="auto"/>
                <w:bottom w:val="none" w:sz="0" w:space="0" w:color="auto"/>
                <w:right w:val="none" w:sz="0" w:space="0" w:color="auto"/>
              </w:divBdr>
              <w:divsChild>
                <w:div w:id="2039233932">
                  <w:marLeft w:val="0"/>
                  <w:marRight w:val="120"/>
                  <w:marTop w:val="0"/>
                  <w:marBottom w:val="0"/>
                  <w:divBdr>
                    <w:top w:val="none" w:sz="0" w:space="0" w:color="auto"/>
                    <w:left w:val="none" w:sz="0" w:space="0" w:color="auto"/>
                    <w:bottom w:val="none" w:sz="0" w:space="0" w:color="auto"/>
                    <w:right w:val="none" w:sz="0" w:space="0" w:color="auto"/>
                  </w:divBdr>
                </w:div>
                <w:div w:id="110592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59799">
          <w:marLeft w:val="0"/>
          <w:marRight w:val="0"/>
          <w:marTop w:val="0"/>
          <w:marBottom w:val="60"/>
          <w:divBdr>
            <w:top w:val="none" w:sz="0" w:space="0" w:color="auto"/>
            <w:left w:val="none" w:sz="0" w:space="0" w:color="auto"/>
            <w:bottom w:val="none" w:sz="0" w:space="0" w:color="auto"/>
            <w:right w:val="none" w:sz="0" w:space="0" w:color="auto"/>
          </w:divBdr>
        </w:div>
      </w:divsChild>
    </w:div>
    <w:div w:id="1192761131">
      <w:bodyDiv w:val="1"/>
      <w:marLeft w:val="0"/>
      <w:marRight w:val="0"/>
      <w:marTop w:val="0"/>
      <w:marBottom w:val="0"/>
      <w:divBdr>
        <w:top w:val="none" w:sz="0" w:space="0" w:color="auto"/>
        <w:left w:val="none" w:sz="0" w:space="0" w:color="auto"/>
        <w:bottom w:val="none" w:sz="0" w:space="0" w:color="auto"/>
        <w:right w:val="none" w:sz="0" w:space="0" w:color="auto"/>
      </w:divBdr>
    </w:div>
    <w:div w:id="1283420912">
      <w:bodyDiv w:val="1"/>
      <w:marLeft w:val="0"/>
      <w:marRight w:val="0"/>
      <w:marTop w:val="0"/>
      <w:marBottom w:val="0"/>
      <w:divBdr>
        <w:top w:val="none" w:sz="0" w:space="0" w:color="auto"/>
        <w:left w:val="none" w:sz="0" w:space="0" w:color="auto"/>
        <w:bottom w:val="none" w:sz="0" w:space="0" w:color="auto"/>
        <w:right w:val="none" w:sz="0" w:space="0" w:color="auto"/>
      </w:divBdr>
      <w:divsChild>
        <w:div w:id="711997489">
          <w:marLeft w:val="0"/>
          <w:marRight w:val="0"/>
          <w:marTop w:val="0"/>
          <w:marBottom w:val="120"/>
          <w:divBdr>
            <w:top w:val="none" w:sz="0" w:space="0" w:color="auto"/>
            <w:left w:val="none" w:sz="0" w:space="0" w:color="auto"/>
            <w:bottom w:val="single" w:sz="12" w:space="9" w:color="EBEBEB"/>
            <w:right w:val="none" w:sz="0" w:space="0" w:color="auto"/>
          </w:divBdr>
          <w:divsChild>
            <w:div w:id="623390666">
              <w:marLeft w:val="0"/>
              <w:marRight w:val="0"/>
              <w:marTop w:val="0"/>
              <w:marBottom w:val="0"/>
              <w:divBdr>
                <w:top w:val="none" w:sz="0" w:space="0" w:color="auto"/>
                <w:left w:val="none" w:sz="0" w:space="0" w:color="auto"/>
                <w:bottom w:val="none" w:sz="0" w:space="0" w:color="auto"/>
                <w:right w:val="none" w:sz="0" w:space="0" w:color="auto"/>
              </w:divBdr>
            </w:div>
            <w:div w:id="2027518342">
              <w:marLeft w:val="0"/>
              <w:marRight w:val="0"/>
              <w:marTop w:val="100"/>
              <w:marBottom w:val="100"/>
              <w:divBdr>
                <w:top w:val="none" w:sz="0" w:space="0" w:color="auto"/>
                <w:left w:val="none" w:sz="0" w:space="0" w:color="auto"/>
                <w:bottom w:val="none" w:sz="0" w:space="0" w:color="auto"/>
                <w:right w:val="none" w:sz="0" w:space="0" w:color="auto"/>
              </w:divBdr>
              <w:divsChild>
                <w:div w:id="157832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437634">
          <w:marLeft w:val="0"/>
          <w:marRight w:val="0"/>
          <w:marTop w:val="0"/>
          <w:marBottom w:val="120"/>
          <w:divBdr>
            <w:top w:val="none" w:sz="0" w:space="0" w:color="auto"/>
            <w:left w:val="none" w:sz="0" w:space="0" w:color="auto"/>
            <w:bottom w:val="none" w:sz="0" w:space="0" w:color="auto"/>
            <w:right w:val="none" w:sz="0" w:space="0" w:color="auto"/>
          </w:divBdr>
          <w:divsChild>
            <w:div w:id="1162964107">
              <w:marLeft w:val="0"/>
              <w:marRight w:val="0"/>
              <w:marTop w:val="0"/>
              <w:marBottom w:val="0"/>
              <w:divBdr>
                <w:top w:val="none" w:sz="0" w:space="0" w:color="auto"/>
                <w:left w:val="none" w:sz="0" w:space="0" w:color="auto"/>
                <w:bottom w:val="none" w:sz="0" w:space="0" w:color="auto"/>
                <w:right w:val="none" w:sz="0" w:space="0" w:color="auto"/>
              </w:divBdr>
              <w:divsChild>
                <w:div w:id="1945073124">
                  <w:marLeft w:val="0"/>
                  <w:marRight w:val="0"/>
                  <w:marTop w:val="0"/>
                  <w:marBottom w:val="0"/>
                  <w:divBdr>
                    <w:top w:val="none" w:sz="0" w:space="0" w:color="auto"/>
                    <w:left w:val="none" w:sz="0" w:space="0" w:color="auto"/>
                    <w:bottom w:val="none" w:sz="0" w:space="0" w:color="auto"/>
                    <w:right w:val="none" w:sz="0" w:space="0" w:color="auto"/>
                  </w:divBdr>
                  <w:divsChild>
                    <w:div w:id="148342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382596">
      <w:bodyDiv w:val="1"/>
      <w:marLeft w:val="0"/>
      <w:marRight w:val="0"/>
      <w:marTop w:val="0"/>
      <w:marBottom w:val="0"/>
      <w:divBdr>
        <w:top w:val="none" w:sz="0" w:space="0" w:color="auto"/>
        <w:left w:val="none" w:sz="0" w:space="0" w:color="auto"/>
        <w:bottom w:val="none" w:sz="0" w:space="0" w:color="auto"/>
        <w:right w:val="none" w:sz="0" w:space="0" w:color="auto"/>
      </w:divBdr>
    </w:div>
    <w:div w:id="1379428001">
      <w:bodyDiv w:val="1"/>
      <w:marLeft w:val="0"/>
      <w:marRight w:val="0"/>
      <w:marTop w:val="0"/>
      <w:marBottom w:val="0"/>
      <w:divBdr>
        <w:top w:val="none" w:sz="0" w:space="0" w:color="auto"/>
        <w:left w:val="none" w:sz="0" w:space="0" w:color="auto"/>
        <w:bottom w:val="none" w:sz="0" w:space="0" w:color="auto"/>
        <w:right w:val="none" w:sz="0" w:space="0" w:color="auto"/>
      </w:divBdr>
    </w:div>
    <w:div w:id="1442646196">
      <w:bodyDiv w:val="1"/>
      <w:marLeft w:val="0"/>
      <w:marRight w:val="0"/>
      <w:marTop w:val="0"/>
      <w:marBottom w:val="0"/>
      <w:divBdr>
        <w:top w:val="none" w:sz="0" w:space="0" w:color="auto"/>
        <w:left w:val="none" w:sz="0" w:space="0" w:color="auto"/>
        <w:bottom w:val="none" w:sz="0" w:space="0" w:color="auto"/>
        <w:right w:val="none" w:sz="0" w:space="0" w:color="auto"/>
      </w:divBdr>
      <w:divsChild>
        <w:div w:id="313486407">
          <w:marLeft w:val="0"/>
          <w:marRight w:val="0"/>
          <w:marTop w:val="100"/>
          <w:marBottom w:val="100"/>
          <w:divBdr>
            <w:top w:val="none" w:sz="0" w:space="0" w:color="auto"/>
            <w:left w:val="none" w:sz="0" w:space="0" w:color="auto"/>
            <w:bottom w:val="none" w:sz="0" w:space="0" w:color="auto"/>
            <w:right w:val="none" w:sz="0" w:space="0" w:color="auto"/>
          </w:divBdr>
          <w:divsChild>
            <w:div w:id="2091661383">
              <w:marLeft w:val="0"/>
              <w:marRight w:val="0"/>
              <w:marTop w:val="100"/>
              <w:marBottom w:val="100"/>
              <w:divBdr>
                <w:top w:val="none" w:sz="0" w:space="0" w:color="auto"/>
                <w:left w:val="none" w:sz="0" w:space="0" w:color="auto"/>
                <w:bottom w:val="none" w:sz="0" w:space="0" w:color="auto"/>
                <w:right w:val="none" w:sz="0" w:space="0" w:color="auto"/>
              </w:divBdr>
              <w:divsChild>
                <w:div w:id="83627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738356">
          <w:marLeft w:val="0"/>
          <w:marRight w:val="0"/>
          <w:marTop w:val="0"/>
          <w:marBottom w:val="0"/>
          <w:divBdr>
            <w:top w:val="none" w:sz="0" w:space="0" w:color="auto"/>
            <w:left w:val="none" w:sz="0" w:space="0" w:color="auto"/>
            <w:bottom w:val="none" w:sz="0" w:space="0" w:color="auto"/>
            <w:right w:val="none" w:sz="0" w:space="0" w:color="auto"/>
          </w:divBdr>
          <w:divsChild>
            <w:div w:id="475726774">
              <w:marLeft w:val="0"/>
              <w:marRight w:val="0"/>
              <w:marTop w:val="0"/>
              <w:marBottom w:val="0"/>
              <w:divBdr>
                <w:top w:val="none" w:sz="0" w:space="0" w:color="auto"/>
                <w:left w:val="none" w:sz="0" w:space="0" w:color="auto"/>
                <w:bottom w:val="none" w:sz="0" w:space="0" w:color="auto"/>
                <w:right w:val="none" w:sz="0" w:space="0" w:color="auto"/>
              </w:divBdr>
              <w:divsChild>
                <w:div w:id="2112431474">
                  <w:marLeft w:val="0"/>
                  <w:marRight w:val="0"/>
                  <w:marTop w:val="0"/>
                  <w:marBottom w:val="0"/>
                  <w:divBdr>
                    <w:top w:val="none" w:sz="0" w:space="0" w:color="auto"/>
                    <w:left w:val="none" w:sz="0" w:space="0" w:color="auto"/>
                    <w:bottom w:val="none" w:sz="0" w:space="0" w:color="auto"/>
                    <w:right w:val="none" w:sz="0" w:space="0" w:color="auto"/>
                  </w:divBdr>
                  <w:divsChild>
                    <w:div w:id="2103719653">
                      <w:marLeft w:val="0"/>
                      <w:marRight w:val="0"/>
                      <w:marTop w:val="0"/>
                      <w:marBottom w:val="0"/>
                      <w:divBdr>
                        <w:top w:val="none" w:sz="0" w:space="0" w:color="auto"/>
                        <w:left w:val="none" w:sz="0" w:space="0" w:color="auto"/>
                        <w:bottom w:val="none" w:sz="0" w:space="0" w:color="auto"/>
                        <w:right w:val="none" w:sz="0" w:space="0" w:color="auto"/>
                      </w:divBdr>
                      <w:divsChild>
                        <w:div w:id="1029379901">
                          <w:marLeft w:val="0"/>
                          <w:marRight w:val="0"/>
                          <w:marTop w:val="0"/>
                          <w:marBottom w:val="0"/>
                          <w:divBdr>
                            <w:top w:val="none" w:sz="0" w:space="0" w:color="auto"/>
                            <w:left w:val="none" w:sz="0" w:space="0" w:color="auto"/>
                            <w:bottom w:val="none" w:sz="0" w:space="0" w:color="auto"/>
                            <w:right w:val="none" w:sz="0" w:space="0" w:color="auto"/>
                          </w:divBdr>
                          <w:divsChild>
                            <w:div w:id="1585189614">
                              <w:marLeft w:val="0"/>
                              <w:marRight w:val="0"/>
                              <w:marTop w:val="0"/>
                              <w:marBottom w:val="0"/>
                              <w:divBdr>
                                <w:top w:val="none" w:sz="0" w:space="0" w:color="auto"/>
                                <w:left w:val="none" w:sz="0" w:space="0" w:color="auto"/>
                                <w:bottom w:val="none" w:sz="0" w:space="0" w:color="auto"/>
                                <w:right w:val="none" w:sz="0" w:space="0" w:color="auto"/>
                              </w:divBdr>
                              <w:divsChild>
                                <w:div w:id="1343051474">
                                  <w:marLeft w:val="105"/>
                                  <w:marRight w:val="105"/>
                                  <w:marTop w:val="0"/>
                                  <w:marBottom w:val="0"/>
                                  <w:divBdr>
                                    <w:top w:val="none" w:sz="0" w:space="0" w:color="auto"/>
                                    <w:left w:val="none" w:sz="0" w:space="0" w:color="auto"/>
                                    <w:bottom w:val="none" w:sz="0" w:space="0" w:color="auto"/>
                                    <w:right w:val="none" w:sz="0" w:space="0" w:color="auto"/>
                                  </w:divBdr>
                                  <w:divsChild>
                                    <w:div w:id="1529876493">
                                      <w:marLeft w:val="0"/>
                                      <w:marRight w:val="0"/>
                                      <w:marTop w:val="0"/>
                                      <w:marBottom w:val="0"/>
                                      <w:divBdr>
                                        <w:top w:val="none" w:sz="0" w:space="0" w:color="auto"/>
                                        <w:left w:val="none" w:sz="0" w:space="0" w:color="auto"/>
                                        <w:bottom w:val="none" w:sz="0" w:space="0" w:color="auto"/>
                                        <w:right w:val="none" w:sz="0" w:space="0" w:color="auto"/>
                                      </w:divBdr>
                                      <w:divsChild>
                                        <w:div w:id="863832043">
                                          <w:marLeft w:val="0"/>
                                          <w:marRight w:val="0"/>
                                          <w:marTop w:val="120"/>
                                          <w:marBottom w:val="105"/>
                                          <w:divBdr>
                                            <w:top w:val="none" w:sz="0" w:space="0" w:color="auto"/>
                                            <w:left w:val="none" w:sz="0" w:space="0" w:color="auto"/>
                                            <w:bottom w:val="none" w:sz="0" w:space="0" w:color="auto"/>
                                            <w:right w:val="none" w:sz="0" w:space="0" w:color="auto"/>
                                          </w:divBdr>
                                          <w:divsChild>
                                            <w:div w:id="1498497205">
                                              <w:marLeft w:val="0"/>
                                              <w:marRight w:val="0"/>
                                              <w:marTop w:val="0"/>
                                              <w:marBottom w:val="0"/>
                                              <w:divBdr>
                                                <w:top w:val="none" w:sz="0" w:space="0" w:color="auto"/>
                                                <w:left w:val="none" w:sz="0" w:space="0" w:color="auto"/>
                                                <w:bottom w:val="none" w:sz="0" w:space="0" w:color="auto"/>
                                                <w:right w:val="none" w:sz="0" w:space="0" w:color="auto"/>
                                              </w:divBdr>
                                              <w:divsChild>
                                                <w:div w:id="192573740">
                                                  <w:marLeft w:val="0"/>
                                                  <w:marRight w:val="0"/>
                                                  <w:marTop w:val="0"/>
                                                  <w:marBottom w:val="0"/>
                                                  <w:divBdr>
                                                    <w:top w:val="none" w:sz="0" w:space="0" w:color="auto"/>
                                                    <w:left w:val="none" w:sz="0" w:space="0" w:color="auto"/>
                                                    <w:bottom w:val="none" w:sz="0" w:space="0" w:color="auto"/>
                                                    <w:right w:val="none" w:sz="0" w:space="0" w:color="auto"/>
                                                  </w:divBdr>
                                                </w:div>
                                              </w:divsChild>
                                            </w:div>
                                            <w:div w:id="109597082">
                                              <w:marLeft w:val="0"/>
                                              <w:marRight w:val="0"/>
                                              <w:marTop w:val="0"/>
                                              <w:marBottom w:val="300"/>
                                              <w:divBdr>
                                                <w:top w:val="none" w:sz="0" w:space="0" w:color="auto"/>
                                                <w:left w:val="none" w:sz="0" w:space="0" w:color="auto"/>
                                                <w:bottom w:val="none" w:sz="0" w:space="0" w:color="auto"/>
                                                <w:right w:val="none" w:sz="0" w:space="0" w:color="auto"/>
                                              </w:divBdr>
                                              <w:divsChild>
                                                <w:div w:id="1483618058">
                                                  <w:marLeft w:val="0"/>
                                                  <w:marRight w:val="0"/>
                                                  <w:marTop w:val="0"/>
                                                  <w:marBottom w:val="0"/>
                                                  <w:divBdr>
                                                    <w:top w:val="none" w:sz="0" w:space="0" w:color="auto"/>
                                                    <w:left w:val="none" w:sz="0" w:space="0" w:color="auto"/>
                                                    <w:bottom w:val="none" w:sz="0" w:space="0" w:color="auto"/>
                                                    <w:right w:val="none" w:sz="0" w:space="0" w:color="auto"/>
                                                  </w:divBdr>
                                                  <w:divsChild>
                                                    <w:div w:id="2100054609">
                                                      <w:marLeft w:val="-15"/>
                                                      <w:marRight w:val="-15"/>
                                                      <w:marTop w:val="0"/>
                                                      <w:marBottom w:val="0"/>
                                                      <w:divBdr>
                                                        <w:top w:val="none" w:sz="0" w:space="0" w:color="auto"/>
                                                        <w:left w:val="none" w:sz="0" w:space="0" w:color="auto"/>
                                                        <w:bottom w:val="none" w:sz="0" w:space="0" w:color="auto"/>
                                                        <w:right w:val="none" w:sz="0" w:space="0" w:color="auto"/>
                                                      </w:divBdr>
                                                    </w:div>
                                                    <w:div w:id="675184059">
                                                      <w:marLeft w:val="-15"/>
                                                      <w:marRight w:val="-15"/>
                                                      <w:marTop w:val="0"/>
                                                      <w:marBottom w:val="0"/>
                                                      <w:divBdr>
                                                        <w:top w:val="none" w:sz="0" w:space="0" w:color="auto"/>
                                                        <w:left w:val="none" w:sz="0" w:space="0" w:color="auto"/>
                                                        <w:bottom w:val="none" w:sz="0" w:space="0" w:color="auto"/>
                                                        <w:right w:val="none" w:sz="0" w:space="0" w:color="auto"/>
                                                      </w:divBdr>
                                                    </w:div>
                                                    <w:div w:id="719138021">
                                                      <w:marLeft w:val="-15"/>
                                                      <w:marRight w:val="-15"/>
                                                      <w:marTop w:val="0"/>
                                                      <w:marBottom w:val="0"/>
                                                      <w:divBdr>
                                                        <w:top w:val="none" w:sz="0" w:space="0" w:color="auto"/>
                                                        <w:left w:val="none" w:sz="0" w:space="0" w:color="auto"/>
                                                        <w:bottom w:val="none" w:sz="0" w:space="0" w:color="auto"/>
                                                        <w:right w:val="none" w:sz="0" w:space="0" w:color="auto"/>
                                                      </w:divBdr>
                                                    </w:div>
                                                    <w:div w:id="154351511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3010681">
      <w:bodyDiv w:val="1"/>
      <w:marLeft w:val="0"/>
      <w:marRight w:val="0"/>
      <w:marTop w:val="0"/>
      <w:marBottom w:val="0"/>
      <w:divBdr>
        <w:top w:val="none" w:sz="0" w:space="0" w:color="auto"/>
        <w:left w:val="none" w:sz="0" w:space="0" w:color="auto"/>
        <w:bottom w:val="none" w:sz="0" w:space="0" w:color="auto"/>
        <w:right w:val="none" w:sz="0" w:space="0" w:color="auto"/>
      </w:divBdr>
    </w:div>
    <w:div w:id="1622541139">
      <w:bodyDiv w:val="1"/>
      <w:marLeft w:val="0"/>
      <w:marRight w:val="0"/>
      <w:marTop w:val="0"/>
      <w:marBottom w:val="0"/>
      <w:divBdr>
        <w:top w:val="none" w:sz="0" w:space="0" w:color="auto"/>
        <w:left w:val="none" w:sz="0" w:space="0" w:color="auto"/>
        <w:bottom w:val="none" w:sz="0" w:space="0" w:color="auto"/>
        <w:right w:val="none" w:sz="0" w:space="0" w:color="auto"/>
      </w:divBdr>
    </w:div>
    <w:div w:id="1837455846">
      <w:bodyDiv w:val="1"/>
      <w:marLeft w:val="0"/>
      <w:marRight w:val="0"/>
      <w:marTop w:val="0"/>
      <w:marBottom w:val="0"/>
      <w:divBdr>
        <w:top w:val="none" w:sz="0" w:space="0" w:color="auto"/>
        <w:left w:val="none" w:sz="0" w:space="0" w:color="auto"/>
        <w:bottom w:val="none" w:sz="0" w:space="0" w:color="auto"/>
        <w:right w:val="none" w:sz="0" w:space="0" w:color="auto"/>
      </w:divBdr>
    </w:div>
    <w:div w:id="1843858362">
      <w:bodyDiv w:val="1"/>
      <w:marLeft w:val="0"/>
      <w:marRight w:val="0"/>
      <w:marTop w:val="0"/>
      <w:marBottom w:val="0"/>
      <w:divBdr>
        <w:top w:val="none" w:sz="0" w:space="0" w:color="auto"/>
        <w:left w:val="none" w:sz="0" w:space="0" w:color="auto"/>
        <w:bottom w:val="none" w:sz="0" w:space="0" w:color="auto"/>
        <w:right w:val="none" w:sz="0" w:space="0" w:color="auto"/>
      </w:divBdr>
      <w:divsChild>
        <w:div w:id="367223776">
          <w:marLeft w:val="0"/>
          <w:marRight w:val="0"/>
          <w:marTop w:val="0"/>
          <w:marBottom w:val="0"/>
          <w:divBdr>
            <w:top w:val="none" w:sz="0" w:space="0" w:color="auto"/>
            <w:left w:val="none" w:sz="0" w:space="0" w:color="auto"/>
            <w:bottom w:val="none" w:sz="0" w:space="0" w:color="auto"/>
            <w:right w:val="none" w:sz="0" w:space="0" w:color="auto"/>
          </w:divBdr>
          <w:divsChild>
            <w:div w:id="402262794">
              <w:marLeft w:val="0"/>
              <w:marRight w:val="0"/>
              <w:marTop w:val="0"/>
              <w:marBottom w:val="165"/>
              <w:divBdr>
                <w:top w:val="none" w:sz="0" w:space="0" w:color="auto"/>
                <w:left w:val="none" w:sz="0" w:space="0" w:color="auto"/>
                <w:bottom w:val="none" w:sz="0" w:space="0" w:color="auto"/>
                <w:right w:val="none" w:sz="0" w:space="0" w:color="auto"/>
              </w:divBdr>
            </w:div>
          </w:divsChild>
        </w:div>
        <w:div w:id="2012294630">
          <w:marLeft w:val="0"/>
          <w:marRight w:val="0"/>
          <w:marTop w:val="165"/>
          <w:marBottom w:val="165"/>
          <w:divBdr>
            <w:top w:val="none" w:sz="0" w:space="0" w:color="auto"/>
            <w:left w:val="none" w:sz="0" w:space="0" w:color="auto"/>
            <w:bottom w:val="none" w:sz="0" w:space="0" w:color="auto"/>
            <w:right w:val="none" w:sz="0" w:space="0" w:color="auto"/>
          </w:divBdr>
          <w:divsChild>
            <w:div w:id="713117988">
              <w:marLeft w:val="0"/>
              <w:marRight w:val="0"/>
              <w:marTop w:val="0"/>
              <w:marBottom w:val="0"/>
              <w:divBdr>
                <w:top w:val="none" w:sz="0" w:space="0" w:color="auto"/>
                <w:left w:val="none" w:sz="0" w:space="0" w:color="auto"/>
                <w:bottom w:val="none" w:sz="0" w:space="0" w:color="auto"/>
                <w:right w:val="none" w:sz="0" w:space="0" w:color="auto"/>
              </w:divBdr>
              <w:divsChild>
                <w:div w:id="79668370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847330252">
      <w:bodyDiv w:val="1"/>
      <w:marLeft w:val="0"/>
      <w:marRight w:val="0"/>
      <w:marTop w:val="0"/>
      <w:marBottom w:val="0"/>
      <w:divBdr>
        <w:top w:val="none" w:sz="0" w:space="0" w:color="auto"/>
        <w:left w:val="none" w:sz="0" w:space="0" w:color="auto"/>
        <w:bottom w:val="none" w:sz="0" w:space="0" w:color="auto"/>
        <w:right w:val="none" w:sz="0" w:space="0" w:color="auto"/>
      </w:divBdr>
      <w:divsChild>
        <w:div w:id="859508414">
          <w:marLeft w:val="0"/>
          <w:marRight w:val="0"/>
          <w:marTop w:val="0"/>
          <w:marBottom w:val="120"/>
          <w:divBdr>
            <w:top w:val="none" w:sz="0" w:space="0" w:color="auto"/>
            <w:left w:val="none" w:sz="0" w:space="0" w:color="auto"/>
            <w:bottom w:val="single" w:sz="12" w:space="9" w:color="EBEBEB"/>
            <w:right w:val="none" w:sz="0" w:space="0" w:color="auto"/>
          </w:divBdr>
          <w:divsChild>
            <w:div w:id="1809057040">
              <w:marLeft w:val="0"/>
              <w:marRight w:val="0"/>
              <w:marTop w:val="0"/>
              <w:marBottom w:val="0"/>
              <w:divBdr>
                <w:top w:val="none" w:sz="0" w:space="0" w:color="auto"/>
                <w:left w:val="none" w:sz="0" w:space="0" w:color="auto"/>
                <w:bottom w:val="none" w:sz="0" w:space="0" w:color="auto"/>
                <w:right w:val="none" w:sz="0" w:space="0" w:color="auto"/>
              </w:divBdr>
            </w:div>
            <w:div w:id="1517693202">
              <w:marLeft w:val="0"/>
              <w:marRight w:val="0"/>
              <w:marTop w:val="100"/>
              <w:marBottom w:val="100"/>
              <w:divBdr>
                <w:top w:val="none" w:sz="0" w:space="0" w:color="auto"/>
                <w:left w:val="none" w:sz="0" w:space="0" w:color="auto"/>
                <w:bottom w:val="none" w:sz="0" w:space="0" w:color="auto"/>
                <w:right w:val="none" w:sz="0" w:space="0" w:color="auto"/>
              </w:divBdr>
              <w:divsChild>
                <w:div w:id="83391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75530">
          <w:marLeft w:val="0"/>
          <w:marRight w:val="0"/>
          <w:marTop w:val="0"/>
          <w:marBottom w:val="0"/>
          <w:divBdr>
            <w:top w:val="none" w:sz="0" w:space="0" w:color="auto"/>
            <w:left w:val="none" w:sz="0" w:space="0" w:color="auto"/>
            <w:bottom w:val="none" w:sz="0" w:space="0" w:color="auto"/>
            <w:right w:val="none" w:sz="0" w:space="0" w:color="auto"/>
          </w:divBdr>
        </w:div>
        <w:div w:id="1462848443">
          <w:marLeft w:val="0"/>
          <w:marRight w:val="0"/>
          <w:marTop w:val="0"/>
          <w:marBottom w:val="120"/>
          <w:divBdr>
            <w:top w:val="none" w:sz="0" w:space="0" w:color="auto"/>
            <w:left w:val="none" w:sz="0" w:space="0" w:color="auto"/>
            <w:bottom w:val="none" w:sz="0" w:space="0" w:color="auto"/>
            <w:right w:val="none" w:sz="0" w:space="0" w:color="auto"/>
          </w:divBdr>
          <w:divsChild>
            <w:div w:id="582640953">
              <w:marLeft w:val="0"/>
              <w:marRight w:val="0"/>
              <w:marTop w:val="0"/>
              <w:marBottom w:val="0"/>
              <w:divBdr>
                <w:top w:val="none" w:sz="0" w:space="0" w:color="auto"/>
                <w:left w:val="none" w:sz="0" w:space="0" w:color="auto"/>
                <w:bottom w:val="none" w:sz="0" w:space="0" w:color="auto"/>
                <w:right w:val="none" w:sz="0" w:space="0" w:color="auto"/>
              </w:divBdr>
              <w:divsChild>
                <w:div w:id="571693610">
                  <w:marLeft w:val="0"/>
                  <w:marRight w:val="0"/>
                  <w:marTop w:val="0"/>
                  <w:marBottom w:val="0"/>
                  <w:divBdr>
                    <w:top w:val="none" w:sz="0" w:space="0" w:color="auto"/>
                    <w:left w:val="none" w:sz="0" w:space="0" w:color="auto"/>
                    <w:bottom w:val="none" w:sz="0" w:space="0" w:color="auto"/>
                    <w:right w:val="none" w:sz="0" w:space="0" w:color="auto"/>
                  </w:divBdr>
                  <w:divsChild>
                    <w:div w:id="1541741404">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 w:id="1969779592">
      <w:bodyDiv w:val="1"/>
      <w:marLeft w:val="0"/>
      <w:marRight w:val="0"/>
      <w:marTop w:val="0"/>
      <w:marBottom w:val="0"/>
      <w:divBdr>
        <w:top w:val="none" w:sz="0" w:space="0" w:color="auto"/>
        <w:left w:val="none" w:sz="0" w:space="0" w:color="auto"/>
        <w:bottom w:val="none" w:sz="0" w:space="0" w:color="auto"/>
        <w:right w:val="none" w:sz="0" w:space="0" w:color="auto"/>
      </w:divBdr>
    </w:div>
    <w:div w:id="1972662382">
      <w:bodyDiv w:val="1"/>
      <w:marLeft w:val="0"/>
      <w:marRight w:val="0"/>
      <w:marTop w:val="0"/>
      <w:marBottom w:val="0"/>
      <w:divBdr>
        <w:top w:val="none" w:sz="0" w:space="0" w:color="auto"/>
        <w:left w:val="none" w:sz="0" w:space="0" w:color="auto"/>
        <w:bottom w:val="none" w:sz="0" w:space="0" w:color="auto"/>
        <w:right w:val="none" w:sz="0" w:space="0" w:color="auto"/>
      </w:divBdr>
    </w:div>
    <w:div w:id="1989285832">
      <w:bodyDiv w:val="1"/>
      <w:marLeft w:val="0"/>
      <w:marRight w:val="0"/>
      <w:marTop w:val="0"/>
      <w:marBottom w:val="0"/>
      <w:divBdr>
        <w:top w:val="none" w:sz="0" w:space="0" w:color="auto"/>
        <w:left w:val="none" w:sz="0" w:space="0" w:color="auto"/>
        <w:bottom w:val="none" w:sz="0" w:space="0" w:color="auto"/>
        <w:right w:val="none" w:sz="0" w:space="0" w:color="auto"/>
      </w:divBdr>
      <w:divsChild>
        <w:div w:id="1791632864">
          <w:marLeft w:val="0"/>
          <w:marRight w:val="0"/>
          <w:marTop w:val="0"/>
          <w:marBottom w:val="0"/>
          <w:divBdr>
            <w:top w:val="none" w:sz="0" w:space="0" w:color="auto"/>
            <w:left w:val="none" w:sz="0" w:space="0" w:color="auto"/>
            <w:bottom w:val="none" w:sz="0" w:space="0" w:color="auto"/>
            <w:right w:val="none" w:sz="0" w:space="0" w:color="auto"/>
          </w:divBdr>
        </w:div>
        <w:div w:id="36902987">
          <w:marLeft w:val="0"/>
          <w:marRight w:val="0"/>
          <w:marTop w:val="0"/>
          <w:marBottom w:val="0"/>
          <w:divBdr>
            <w:top w:val="none" w:sz="0" w:space="0" w:color="auto"/>
            <w:left w:val="none" w:sz="0" w:space="0" w:color="auto"/>
            <w:bottom w:val="none" w:sz="0" w:space="0" w:color="auto"/>
            <w:right w:val="none" w:sz="0" w:space="0" w:color="auto"/>
          </w:divBdr>
          <w:divsChild>
            <w:div w:id="355889744">
              <w:marLeft w:val="0"/>
              <w:marRight w:val="0"/>
              <w:marTop w:val="0"/>
              <w:marBottom w:val="0"/>
              <w:divBdr>
                <w:top w:val="none" w:sz="0" w:space="0" w:color="auto"/>
                <w:left w:val="none" w:sz="0" w:space="0" w:color="auto"/>
                <w:bottom w:val="none" w:sz="0" w:space="0" w:color="auto"/>
                <w:right w:val="none" w:sz="0" w:space="0" w:color="auto"/>
              </w:divBdr>
            </w:div>
          </w:divsChild>
        </w:div>
        <w:div w:id="279455062">
          <w:marLeft w:val="0"/>
          <w:marRight w:val="0"/>
          <w:marTop w:val="150"/>
          <w:marBottom w:val="0"/>
          <w:divBdr>
            <w:top w:val="none" w:sz="0" w:space="0" w:color="auto"/>
            <w:left w:val="none" w:sz="0" w:space="0" w:color="auto"/>
            <w:bottom w:val="none" w:sz="0" w:space="0" w:color="auto"/>
            <w:right w:val="none" w:sz="0" w:space="0" w:color="auto"/>
          </w:divBdr>
        </w:div>
      </w:divsChild>
    </w:div>
    <w:div w:id="2074086843">
      <w:bodyDiv w:val="1"/>
      <w:marLeft w:val="0"/>
      <w:marRight w:val="0"/>
      <w:marTop w:val="0"/>
      <w:marBottom w:val="0"/>
      <w:divBdr>
        <w:top w:val="none" w:sz="0" w:space="0" w:color="auto"/>
        <w:left w:val="none" w:sz="0" w:space="0" w:color="auto"/>
        <w:bottom w:val="none" w:sz="0" w:space="0" w:color="auto"/>
        <w:right w:val="none" w:sz="0" w:space="0" w:color="auto"/>
      </w:divBdr>
    </w:div>
    <w:div w:id="211644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 TargetMode="External"/><Relationship Id="rId3" Type="http://schemas.openxmlformats.org/officeDocument/2006/relationships/settings" Target="settings.xml"/><Relationship Id="rId7" Type="http://schemas.openxmlformats.org/officeDocument/2006/relationships/hyperlink" Target="http://docnum.univ-lorraine.fr/public/DDOC_T_2013_0339_KRINGS_GEORGE.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6759</Words>
  <Characters>37178</Characters>
  <Application>Microsoft Office Word</Application>
  <DocSecurity>0</DocSecurity>
  <Lines>309</Lines>
  <Paragraphs>87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2019-11-16T16:14:00Z</dcterms:created>
  <dcterms:modified xsi:type="dcterms:W3CDTF">2019-11-16T16:14:00Z</dcterms:modified>
</cp:coreProperties>
</file>